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4746"/>
        <w:gridCol w:w="3560"/>
      </w:tblGrid>
      <w:tr w:rsidR="005678B5" w:rsidRPr="005678B5" w:rsidTr="005678B5">
        <w:tc>
          <w:tcPr>
            <w:tcW w:w="0" w:type="auto"/>
            <w:shd w:val="clear" w:color="auto" w:fill="FFFFFF"/>
            <w:vAlign w:val="center"/>
            <w:hideMark/>
          </w:tcPr>
          <w:p w:rsidR="005678B5" w:rsidRPr="005678B5" w:rsidRDefault="005678B5" w:rsidP="005678B5">
            <w:pPr>
              <w:widowControl/>
              <w:spacing w:before="100" w:beforeAutospacing="1" w:after="100" w:afterAutospacing="1" w:line="312" w:lineRule="atLeast"/>
              <w:jc w:val="lef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欧盟</w:t>
            </w:r>
            <w:r w:rsidRPr="005678B5">
              <w:rPr>
                <w:rFonts w:ascii="Calibri" w:eastAsia="宋体" w:hAnsi="Calibri" w:cs="Calibri"/>
                <w:color w:val="333333"/>
                <w:kern w:val="0"/>
                <w:sz w:val="27"/>
                <w:szCs w:val="27"/>
              </w:rPr>
              <w:br/>
            </w:r>
            <w:r w:rsidRPr="005678B5">
              <w:rPr>
                <w:rFonts w:ascii="Calibri" w:eastAsia="宋体" w:hAnsi="Calibri" w:cs="Calibri"/>
                <w:color w:val="333333"/>
                <w:kern w:val="0"/>
                <w:sz w:val="27"/>
                <w:szCs w:val="27"/>
              </w:rPr>
              <w:t>官方公报</w:t>
            </w:r>
          </w:p>
        </w:tc>
        <w:tc>
          <w:tcPr>
            <w:tcW w:w="0" w:type="auto"/>
            <w:shd w:val="clear" w:color="auto" w:fill="FFFFFF"/>
            <w:vAlign w:val="center"/>
            <w:hideMark/>
          </w:tcPr>
          <w:p w:rsidR="005678B5" w:rsidRPr="005678B5" w:rsidRDefault="005678B5" w:rsidP="005678B5">
            <w:pPr>
              <w:widowControl/>
              <w:spacing w:before="120" w:after="120" w:line="312" w:lineRule="atLeast"/>
              <w:jc w:val="righ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英文版</w:t>
            </w:r>
          </w:p>
          <w:p w:rsidR="005678B5" w:rsidRPr="005678B5" w:rsidRDefault="005678B5" w:rsidP="005678B5">
            <w:pPr>
              <w:widowControl/>
              <w:spacing w:before="120" w:after="120" w:line="312" w:lineRule="atLeast"/>
              <w:jc w:val="righ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L</w:t>
            </w:r>
            <w:r w:rsidRPr="005678B5">
              <w:rPr>
                <w:rFonts w:ascii="Calibri" w:eastAsia="宋体" w:hAnsi="Calibri" w:cs="Calibri"/>
                <w:color w:val="333333"/>
                <w:kern w:val="0"/>
                <w:sz w:val="27"/>
                <w:szCs w:val="27"/>
              </w:rPr>
              <w:t>系列</w:t>
            </w:r>
          </w:p>
        </w:tc>
      </w:tr>
    </w:tbl>
    <w:p w:rsidR="005678B5" w:rsidRPr="005678B5" w:rsidRDefault="005678B5" w:rsidP="005678B5">
      <w:pPr>
        <w:widowControl/>
        <w:spacing w:before="60" w:after="60"/>
        <w:jc w:val="left"/>
        <w:rPr>
          <w:rFonts w:ascii="Calibri" w:eastAsia="宋体" w:hAnsi="Calibri" w:cs="Calibri"/>
          <w:kern w:val="0"/>
          <w:sz w:val="24"/>
          <w:szCs w:val="24"/>
        </w:rPr>
      </w:pPr>
      <w:r w:rsidRPr="005678B5">
        <w:rPr>
          <w:rFonts w:ascii="Calibri" w:eastAsia="宋体" w:hAnsi="Calibri" w:cs="Calibri"/>
          <w:kern w:val="0"/>
          <w:sz w:val="24"/>
          <w:szCs w:val="24"/>
        </w:rPr>
        <w:pict>
          <v:rect id="_x0000_i1025" style="width:654.4pt;height:.75pt" o:hrpct="0" o:hralign="center" o:hrstd="t" o:hrnoshade="t" o:hr="t" fillcolor="black" stroked="f"/>
        </w:pict>
      </w:r>
    </w:p>
    <w:tbl>
      <w:tblPr>
        <w:tblW w:w="5000" w:type="pct"/>
        <w:shd w:val="clear" w:color="auto" w:fill="FFFFFF"/>
        <w:tblCellMar>
          <w:left w:w="0" w:type="dxa"/>
          <w:right w:w="0" w:type="dxa"/>
        </w:tblCellMar>
        <w:tblLook w:val="04A0" w:firstRow="1" w:lastRow="0" w:firstColumn="1" w:lastColumn="0" w:noHBand="0" w:noVBand="1"/>
      </w:tblPr>
      <w:tblGrid>
        <w:gridCol w:w="19"/>
        <w:gridCol w:w="4440"/>
        <w:gridCol w:w="3847"/>
      </w:tblGrid>
      <w:tr w:rsidR="005678B5" w:rsidRPr="005678B5" w:rsidTr="005678B5">
        <w:tc>
          <w:tcPr>
            <w:tcW w:w="0" w:type="auto"/>
            <w:shd w:val="clear" w:color="auto" w:fill="FFFFFF"/>
            <w:vAlign w:val="center"/>
            <w:hideMark/>
          </w:tcPr>
          <w:p w:rsidR="005678B5" w:rsidRPr="005678B5" w:rsidRDefault="005678B5" w:rsidP="005678B5">
            <w:pPr>
              <w:widowControl/>
              <w:spacing w:before="60" w:after="60"/>
              <w:jc w:val="left"/>
              <w:rPr>
                <w:rFonts w:ascii="Calibri" w:eastAsia="宋体" w:hAnsi="Calibri" w:cs="Calibri"/>
                <w:kern w:val="0"/>
                <w:sz w:val="24"/>
                <w:szCs w:val="24"/>
              </w:rPr>
            </w:pPr>
          </w:p>
        </w:tc>
        <w:tc>
          <w:tcPr>
            <w:tcW w:w="0" w:type="auto"/>
            <w:shd w:val="clear" w:color="auto" w:fill="FFFFFF"/>
            <w:vAlign w:val="center"/>
            <w:hideMark/>
          </w:tcPr>
          <w:p w:rsidR="005678B5" w:rsidRPr="005678B5" w:rsidRDefault="005678B5" w:rsidP="005678B5">
            <w:pPr>
              <w:widowControl/>
              <w:spacing w:before="120" w:after="120" w:line="312" w:lineRule="atLeast"/>
              <w:jc w:val="center"/>
              <w:rPr>
                <w:rFonts w:ascii="Calibri" w:eastAsia="宋体" w:hAnsi="Calibri" w:cs="Calibri"/>
                <w:color w:val="333333"/>
                <w:kern w:val="0"/>
                <w:sz w:val="32"/>
                <w:szCs w:val="32"/>
              </w:rPr>
            </w:pPr>
            <w:r w:rsidRPr="005678B5">
              <w:rPr>
                <w:rFonts w:ascii="Calibri" w:eastAsia="宋体" w:hAnsi="Calibri" w:cs="Calibri"/>
                <w:color w:val="333333"/>
                <w:kern w:val="0"/>
                <w:sz w:val="32"/>
                <w:szCs w:val="32"/>
              </w:rPr>
              <w:t>2025/2371</w:t>
            </w:r>
          </w:p>
        </w:tc>
        <w:tc>
          <w:tcPr>
            <w:tcW w:w="0" w:type="auto"/>
            <w:shd w:val="clear" w:color="auto" w:fill="FFFFFF"/>
            <w:vAlign w:val="center"/>
            <w:hideMark/>
          </w:tcPr>
          <w:p w:rsidR="005678B5" w:rsidRPr="005678B5" w:rsidRDefault="005678B5" w:rsidP="005678B5">
            <w:pPr>
              <w:widowControl/>
              <w:spacing w:before="120" w:after="120" w:line="312" w:lineRule="atLeast"/>
              <w:jc w:val="righ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27.11.2025</w:t>
            </w:r>
          </w:p>
        </w:tc>
      </w:tr>
    </w:tbl>
    <w:p w:rsidR="005678B5" w:rsidRPr="005678B5" w:rsidRDefault="005678B5" w:rsidP="005678B5">
      <w:pPr>
        <w:widowControl/>
        <w:shd w:val="clear" w:color="auto" w:fill="FFFFFF"/>
        <w:spacing w:before="240" w:after="120" w:line="312" w:lineRule="atLeast"/>
        <w:jc w:val="center"/>
        <w:rPr>
          <w:rFonts w:ascii="Calibri" w:eastAsia="宋体" w:hAnsi="Calibri" w:cs="Calibri"/>
          <w:b/>
          <w:bCs/>
          <w:color w:val="333333"/>
          <w:kern w:val="0"/>
          <w:sz w:val="27"/>
          <w:szCs w:val="27"/>
        </w:rPr>
      </w:pPr>
      <w:bookmarkStart w:id="0" w:name="_GoBack"/>
      <w:r w:rsidRPr="005678B5">
        <w:rPr>
          <w:rFonts w:ascii="Calibri" w:eastAsia="宋体" w:hAnsi="Calibri" w:cs="Calibri"/>
          <w:b/>
          <w:bCs/>
          <w:color w:val="333333"/>
          <w:kern w:val="0"/>
          <w:sz w:val="27"/>
          <w:szCs w:val="27"/>
        </w:rPr>
        <w:t>欧盟委员会决议</w:t>
      </w:r>
      <w:r w:rsidRPr="005678B5">
        <w:rPr>
          <w:rFonts w:ascii="Calibri" w:eastAsia="宋体" w:hAnsi="Calibri" w:cs="Calibri"/>
          <w:b/>
          <w:bCs/>
          <w:color w:val="333333"/>
          <w:kern w:val="0"/>
          <w:sz w:val="27"/>
          <w:szCs w:val="27"/>
        </w:rPr>
        <w:t xml:space="preserve"> (EU) 2025/2371</w:t>
      </w:r>
    </w:p>
    <w:bookmarkEnd w:id="0"/>
    <w:p w:rsidR="005678B5" w:rsidRPr="005678B5" w:rsidRDefault="005678B5" w:rsidP="005678B5">
      <w:pPr>
        <w:widowControl/>
        <w:shd w:val="clear" w:color="auto" w:fill="FFFFFF"/>
        <w:spacing w:before="240" w:after="120" w:line="312" w:lineRule="atLeast"/>
        <w:jc w:val="center"/>
        <w:rPr>
          <w:rFonts w:ascii="Calibri" w:eastAsia="宋体" w:hAnsi="Calibri" w:cs="Calibri"/>
          <w:b/>
          <w:bCs/>
          <w:color w:val="333333"/>
          <w:kern w:val="0"/>
          <w:sz w:val="27"/>
          <w:szCs w:val="27"/>
        </w:rPr>
      </w:pPr>
      <w:r w:rsidRPr="005678B5">
        <w:rPr>
          <w:rFonts w:ascii="Calibri" w:eastAsia="宋体" w:hAnsi="Calibri" w:cs="Calibri"/>
          <w:b/>
          <w:bCs/>
          <w:color w:val="333333"/>
          <w:kern w:val="0"/>
          <w:sz w:val="27"/>
          <w:szCs w:val="27"/>
        </w:rPr>
        <w:t>2025</w:t>
      </w:r>
      <w:r w:rsidRPr="005678B5">
        <w:rPr>
          <w:rFonts w:ascii="Calibri" w:eastAsia="宋体" w:hAnsi="Calibri" w:cs="Calibri"/>
          <w:b/>
          <w:bCs/>
          <w:color w:val="333333"/>
          <w:kern w:val="0"/>
          <w:sz w:val="27"/>
          <w:szCs w:val="27"/>
        </w:rPr>
        <w:t>年</w:t>
      </w:r>
      <w:r w:rsidRPr="005678B5">
        <w:rPr>
          <w:rFonts w:ascii="Calibri" w:eastAsia="宋体" w:hAnsi="Calibri" w:cs="Calibri"/>
          <w:b/>
          <w:bCs/>
          <w:color w:val="333333"/>
          <w:kern w:val="0"/>
          <w:sz w:val="27"/>
          <w:szCs w:val="27"/>
        </w:rPr>
        <w:t>11</w:t>
      </w:r>
      <w:r w:rsidRPr="005678B5">
        <w:rPr>
          <w:rFonts w:ascii="Calibri" w:eastAsia="宋体" w:hAnsi="Calibri" w:cs="Calibri"/>
          <w:b/>
          <w:bCs/>
          <w:color w:val="333333"/>
          <w:kern w:val="0"/>
          <w:sz w:val="27"/>
          <w:szCs w:val="27"/>
        </w:rPr>
        <w:t>月</w:t>
      </w:r>
      <w:r w:rsidRPr="005678B5">
        <w:rPr>
          <w:rFonts w:ascii="Calibri" w:eastAsia="宋体" w:hAnsi="Calibri" w:cs="Calibri"/>
          <w:b/>
          <w:bCs/>
          <w:color w:val="333333"/>
          <w:kern w:val="0"/>
          <w:sz w:val="27"/>
          <w:szCs w:val="27"/>
        </w:rPr>
        <w:t>26</w:t>
      </w:r>
      <w:r w:rsidRPr="005678B5">
        <w:rPr>
          <w:rFonts w:ascii="Calibri" w:eastAsia="宋体" w:hAnsi="Calibri" w:cs="Calibri"/>
          <w:b/>
          <w:bCs/>
          <w:color w:val="333333"/>
          <w:kern w:val="0"/>
          <w:sz w:val="27"/>
          <w:szCs w:val="27"/>
        </w:rPr>
        <w:t>日</w:t>
      </w:r>
    </w:p>
    <w:p w:rsidR="005678B5" w:rsidRPr="005678B5" w:rsidRDefault="005678B5" w:rsidP="005678B5">
      <w:pPr>
        <w:widowControl/>
        <w:shd w:val="clear" w:color="auto" w:fill="FFFFFF"/>
        <w:spacing w:before="240" w:after="120" w:line="312" w:lineRule="atLeast"/>
        <w:jc w:val="center"/>
        <w:rPr>
          <w:rFonts w:ascii="Calibri" w:eastAsia="宋体" w:hAnsi="Calibri" w:cs="Calibri"/>
          <w:b/>
          <w:bCs/>
          <w:color w:val="333333"/>
          <w:kern w:val="0"/>
          <w:sz w:val="27"/>
          <w:szCs w:val="27"/>
        </w:rPr>
      </w:pPr>
      <w:r w:rsidRPr="005678B5">
        <w:rPr>
          <w:rFonts w:ascii="Calibri" w:eastAsia="宋体" w:hAnsi="Calibri" w:cs="Calibri"/>
          <w:b/>
          <w:bCs/>
          <w:color w:val="333333"/>
          <w:kern w:val="0"/>
          <w:sz w:val="27"/>
          <w:szCs w:val="27"/>
        </w:rPr>
        <w:t>关于欧洲议会及理事会</w:t>
      </w:r>
      <w:r w:rsidRPr="005678B5">
        <w:rPr>
          <w:rFonts w:ascii="Calibri" w:eastAsia="宋体" w:hAnsi="Calibri" w:cs="Calibri"/>
          <w:b/>
          <w:bCs/>
          <w:color w:val="333333"/>
          <w:kern w:val="0"/>
          <w:sz w:val="27"/>
          <w:szCs w:val="27"/>
        </w:rPr>
        <w:t>2017/745</w:t>
      </w:r>
      <w:r w:rsidRPr="005678B5">
        <w:rPr>
          <w:rFonts w:ascii="Calibri" w:eastAsia="宋体" w:hAnsi="Calibri" w:cs="Calibri"/>
          <w:b/>
          <w:bCs/>
          <w:color w:val="333333"/>
          <w:kern w:val="0"/>
          <w:sz w:val="27"/>
          <w:szCs w:val="27"/>
        </w:rPr>
        <w:t>号法规第</w:t>
      </w:r>
      <w:r w:rsidRPr="005678B5">
        <w:rPr>
          <w:rFonts w:ascii="Calibri" w:eastAsia="宋体" w:hAnsi="Calibri" w:cs="Calibri"/>
          <w:b/>
          <w:bCs/>
          <w:color w:val="333333"/>
          <w:kern w:val="0"/>
          <w:sz w:val="27"/>
          <w:szCs w:val="27"/>
        </w:rPr>
        <w:t>34(1)</w:t>
      </w:r>
      <w:r w:rsidRPr="005678B5">
        <w:rPr>
          <w:rFonts w:ascii="Calibri" w:eastAsia="宋体" w:hAnsi="Calibri" w:cs="Calibri"/>
          <w:b/>
          <w:bCs/>
          <w:color w:val="333333"/>
          <w:kern w:val="0"/>
          <w:sz w:val="27"/>
          <w:szCs w:val="27"/>
        </w:rPr>
        <w:t>条所提及的欧洲医疗器械数据库中所含某些电子系统的功能及其是否满足相关功能规格要求的说明。</w:t>
      </w:r>
    </w:p>
    <w:p w:rsidR="005678B5" w:rsidRPr="005678B5" w:rsidRDefault="005678B5" w:rsidP="005678B5">
      <w:pPr>
        <w:widowControl/>
        <w:shd w:val="clear" w:color="auto" w:fill="FFFFFF"/>
        <w:spacing w:before="240" w:after="120" w:line="312" w:lineRule="atLeast"/>
        <w:jc w:val="center"/>
        <w:rPr>
          <w:rFonts w:ascii="Calibri" w:eastAsia="宋体" w:hAnsi="Calibri" w:cs="Calibri"/>
          <w:b/>
          <w:bCs/>
          <w:color w:val="333333"/>
          <w:kern w:val="0"/>
          <w:sz w:val="27"/>
          <w:szCs w:val="27"/>
        </w:rPr>
      </w:pPr>
      <w:r w:rsidRPr="005678B5">
        <w:rPr>
          <w:rFonts w:ascii="Calibri" w:eastAsia="宋体" w:hAnsi="Calibri" w:cs="Calibri"/>
          <w:b/>
          <w:bCs/>
          <w:color w:val="333333"/>
          <w:kern w:val="0"/>
          <w:sz w:val="27"/>
          <w:szCs w:val="27"/>
        </w:rPr>
        <w:t>与欧洲经济区相关的文本</w:t>
      </w: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欧洲委员会</w:t>
      </w: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根据《欧洲联盟运行条约》的规定，</w:t>
      </w: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根据欧洲议会及理事会于</w:t>
      </w:r>
      <w:r w:rsidRPr="005678B5">
        <w:rPr>
          <w:rFonts w:ascii="Calibri" w:eastAsia="宋体" w:hAnsi="Calibri" w:cs="Calibri"/>
          <w:color w:val="333333"/>
          <w:kern w:val="0"/>
          <w:sz w:val="27"/>
          <w:szCs w:val="27"/>
        </w:rPr>
        <w:t>2017</w:t>
      </w:r>
      <w:r w:rsidRPr="005678B5">
        <w:rPr>
          <w:rFonts w:ascii="Calibri" w:eastAsia="宋体" w:hAnsi="Calibri" w:cs="Calibri"/>
          <w:color w:val="333333"/>
          <w:kern w:val="0"/>
          <w:sz w:val="27"/>
          <w:szCs w:val="27"/>
        </w:rPr>
        <w:t>年</w:t>
      </w:r>
      <w:r w:rsidRPr="005678B5">
        <w:rPr>
          <w:rFonts w:ascii="Calibri" w:eastAsia="宋体" w:hAnsi="Calibri" w:cs="Calibri"/>
          <w:color w:val="333333"/>
          <w:kern w:val="0"/>
          <w:sz w:val="27"/>
          <w:szCs w:val="27"/>
        </w:rPr>
        <w:t>4</w:t>
      </w:r>
      <w:r w:rsidRPr="005678B5">
        <w:rPr>
          <w:rFonts w:ascii="Calibri" w:eastAsia="宋体" w:hAnsi="Calibri" w:cs="Calibri"/>
          <w:color w:val="333333"/>
          <w:kern w:val="0"/>
          <w:sz w:val="27"/>
          <w:szCs w:val="27"/>
        </w:rPr>
        <w:t>月</w:t>
      </w:r>
      <w:r w:rsidRPr="005678B5">
        <w:rPr>
          <w:rFonts w:ascii="Calibri" w:eastAsia="宋体" w:hAnsi="Calibri" w:cs="Calibri"/>
          <w:color w:val="333333"/>
          <w:kern w:val="0"/>
          <w:sz w:val="27"/>
          <w:szCs w:val="27"/>
        </w:rPr>
        <w:t>5</w:t>
      </w:r>
      <w:r w:rsidRPr="005678B5">
        <w:rPr>
          <w:rFonts w:ascii="Calibri" w:eastAsia="宋体" w:hAnsi="Calibri" w:cs="Calibri"/>
          <w:color w:val="333333"/>
          <w:kern w:val="0"/>
          <w:sz w:val="27"/>
          <w:szCs w:val="27"/>
        </w:rPr>
        <w:t>日颁布的关于医疗器械的</w:t>
      </w:r>
      <w:r w:rsidRPr="005678B5">
        <w:rPr>
          <w:rFonts w:ascii="Calibri" w:eastAsia="宋体" w:hAnsi="Calibri" w:cs="Calibri"/>
          <w:color w:val="333333"/>
          <w:kern w:val="0"/>
          <w:sz w:val="27"/>
          <w:szCs w:val="27"/>
        </w:rPr>
        <w:t>2017/745</w:t>
      </w:r>
      <w:r w:rsidRPr="005678B5">
        <w:rPr>
          <w:rFonts w:ascii="Calibri" w:eastAsia="宋体" w:hAnsi="Calibri" w:cs="Calibri"/>
          <w:color w:val="333333"/>
          <w:kern w:val="0"/>
          <w:sz w:val="27"/>
          <w:szCs w:val="27"/>
        </w:rPr>
        <w:t>号法规</w:t>
      </w:r>
      <w:r w:rsidRPr="005678B5">
        <w:rPr>
          <w:rFonts w:ascii="Calibri" w:eastAsia="宋体" w:hAnsi="Calibri" w:cs="Calibri"/>
          <w:color w:val="333333"/>
          <w:kern w:val="0"/>
          <w:sz w:val="27"/>
          <w:szCs w:val="27"/>
        </w:rPr>
        <w:t>——</w:t>
      </w:r>
      <w:r w:rsidRPr="005678B5">
        <w:rPr>
          <w:rFonts w:ascii="Calibri" w:eastAsia="宋体" w:hAnsi="Calibri" w:cs="Calibri"/>
          <w:color w:val="333333"/>
          <w:kern w:val="0"/>
          <w:sz w:val="27"/>
          <w:szCs w:val="27"/>
        </w:rPr>
        <w:t>该法规修订了</w:t>
      </w:r>
      <w:r w:rsidRPr="005678B5">
        <w:rPr>
          <w:rFonts w:ascii="Calibri" w:eastAsia="宋体" w:hAnsi="Calibri" w:cs="Calibri"/>
          <w:color w:val="333333"/>
          <w:kern w:val="0"/>
          <w:sz w:val="27"/>
          <w:szCs w:val="27"/>
        </w:rPr>
        <w:t>2001/83/EC</w:t>
      </w:r>
      <w:r w:rsidRPr="005678B5">
        <w:rPr>
          <w:rFonts w:ascii="Calibri" w:eastAsia="宋体" w:hAnsi="Calibri" w:cs="Calibri"/>
          <w:color w:val="333333"/>
          <w:kern w:val="0"/>
          <w:sz w:val="27"/>
          <w:szCs w:val="27"/>
        </w:rPr>
        <w:t>指令、第</w:t>
      </w:r>
      <w:r w:rsidRPr="005678B5">
        <w:rPr>
          <w:rFonts w:ascii="Calibri" w:eastAsia="宋体" w:hAnsi="Calibri" w:cs="Calibri"/>
          <w:color w:val="333333"/>
          <w:kern w:val="0"/>
          <w:sz w:val="27"/>
          <w:szCs w:val="27"/>
        </w:rPr>
        <w:t>178/2002</w:t>
      </w:r>
      <w:r w:rsidRPr="005678B5">
        <w:rPr>
          <w:rFonts w:ascii="Calibri" w:eastAsia="宋体" w:hAnsi="Calibri" w:cs="Calibri"/>
          <w:color w:val="333333"/>
          <w:kern w:val="0"/>
          <w:sz w:val="27"/>
          <w:szCs w:val="27"/>
        </w:rPr>
        <w:t>号法规及第</w:t>
      </w:r>
      <w:r w:rsidRPr="005678B5">
        <w:rPr>
          <w:rFonts w:ascii="Calibri" w:eastAsia="宋体" w:hAnsi="Calibri" w:cs="Calibri"/>
          <w:color w:val="333333"/>
          <w:kern w:val="0"/>
          <w:sz w:val="27"/>
          <w:szCs w:val="27"/>
        </w:rPr>
        <w:t>1223/2009</w:t>
      </w:r>
      <w:r w:rsidRPr="005678B5">
        <w:rPr>
          <w:rFonts w:ascii="Calibri" w:eastAsia="宋体" w:hAnsi="Calibri" w:cs="Calibri"/>
          <w:color w:val="333333"/>
          <w:kern w:val="0"/>
          <w:sz w:val="27"/>
          <w:szCs w:val="27"/>
        </w:rPr>
        <w:t>号法规，并废除了理事会第</w:t>
      </w:r>
      <w:r w:rsidRPr="005678B5">
        <w:rPr>
          <w:rFonts w:ascii="Calibri" w:eastAsia="宋体" w:hAnsi="Calibri" w:cs="Calibri"/>
          <w:color w:val="333333"/>
          <w:kern w:val="0"/>
          <w:sz w:val="27"/>
          <w:szCs w:val="27"/>
        </w:rPr>
        <w:t>90/385/EEC</w:t>
      </w:r>
      <w:r w:rsidRPr="005678B5">
        <w:rPr>
          <w:rFonts w:ascii="Calibri" w:eastAsia="宋体" w:hAnsi="Calibri" w:cs="Calibri"/>
          <w:color w:val="333333"/>
          <w:kern w:val="0"/>
          <w:sz w:val="27"/>
          <w:szCs w:val="27"/>
        </w:rPr>
        <w:t>号与第</w:t>
      </w:r>
      <w:r w:rsidRPr="005678B5">
        <w:rPr>
          <w:rFonts w:ascii="Calibri" w:eastAsia="宋体" w:hAnsi="Calibri" w:cs="Calibri"/>
          <w:color w:val="333333"/>
          <w:kern w:val="0"/>
          <w:sz w:val="27"/>
          <w:szCs w:val="27"/>
        </w:rPr>
        <w:t>93/42/EEC</w:t>
      </w:r>
      <w:r w:rsidRPr="005678B5">
        <w:rPr>
          <w:rFonts w:ascii="Calibri" w:eastAsia="宋体" w:hAnsi="Calibri" w:cs="Calibri"/>
          <w:color w:val="333333"/>
          <w:kern w:val="0"/>
          <w:sz w:val="27"/>
          <w:szCs w:val="27"/>
        </w:rPr>
        <w:t>号指令。</w:t>
      </w:r>
      <w:r w:rsidRPr="005678B5">
        <w:rPr>
          <w:rFonts w:ascii="Calibri" w:eastAsia="宋体" w:hAnsi="Calibri" w:cs="Calibri"/>
          <w:color w:val="333333"/>
          <w:kern w:val="0"/>
          <w:sz w:val="27"/>
          <w:szCs w:val="27"/>
        </w:rPr>
        <w:fldChar w:fldCharType="begin"/>
      </w:r>
      <w:r w:rsidRPr="005678B5">
        <w:rPr>
          <w:rFonts w:ascii="Calibri" w:eastAsia="宋体" w:hAnsi="Calibri" w:cs="Calibri"/>
          <w:color w:val="333333"/>
          <w:kern w:val="0"/>
          <w:sz w:val="27"/>
          <w:szCs w:val="27"/>
        </w:rPr>
        <w:instrText xml:space="preserve"> HYPERLINK "https://eur-lex.europa.eu/legal-content/EN/TXT/?uri=OJ:L_202502371" \l "ntr1-L_202502371EN.000101-E0001" </w:instrText>
      </w:r>
      <w:r w:rsidRPr="005678B5">
        <w:rPr>
          <w:rFonts w:ascii="Calibri" w:eastAsia="宋体" w:hAnsi="Calibri" w:cs="Calibri"/>
          <w:color w:val="333333"/>
          <w:kern w:val="0"/>
          <w:sz w:val="27"/>
          <w:szCs w:val="27"/>
        </w:rPr>
        <w:fldChar w:fldCharType="separate"/>
      </w:r>
      <w:r w:rsidRPr="005678B5">
        <w:rPr>
          <w:rFonts w:ascii="Calibri" w:eastAsia="宋体" w:hAnsi="Calibri" w:cs="Calibri"/>
          <w:color w:val="0E47CB"/>
          <w:kern w:val="0"/>
          <w:sz w:val="27"/>
          <w:szCs w:val="27"/>
          <w:u w:val="single"/>
        </w:rPr>
        <w:t>（</w:t>
      </w:r>
      <w:r w:rsidRPr="005678B5">
        <w:rPr>
          <w:rFonts w:ascii="Calibri" w:eastAsia="宋体" w:hAnsi="Calibri" w:cs="Calibri"/>
          <w:color w:val="0E47CB"/>
          <w:kern w:val="0"/>
          <w:sz w:val="19"/>
          <w:szCs w:val="19"/>
          <w:vertAlign w:val="superscript"/>
        </w:rPr>
        <w:t>1</w:t>
      </w:r>
      <w:r w:rsidRPr="005678B5">
        <w:rPr>
          <w:rFonts w:ascii="Calibri" w:eastAsia="宋体" w:hAnsi="Calibri" w:cs="Calibri"/>
          <w:color w:val="0E47CB"/>
          <w:kern w:val="0"/>
          <w:sz w:val="27"/>
          <w:szCs w:val="27"/>
          <w:u w:val="single"/>
        </w:rPr>
        <w:t>）</w:t>
      </w:r>
      <w:r w:rsidRPr="005678B5">
        <w:rPr>
          <w:rFonts w:ascii="Calibri" w:eastAsia="宋体" w:hAnsi="Calibri" w:cs="Calibri"/>
          <w:color w:val="333333"/>
          <w:kern w:val="0"/>
          <w:sz w:val="27"/>
          <w:szCs w:val="27"/>
        </w:rPr>
        <w:fldChar w:fldCharType="end"/>
      </w:r>
      <w:r w:rsidRPr="005678B5">
        <w:rPr>
          <w:rFonts w:ascii="Calibri" w:eastAsia="宋体" w:hAnsi="Calibri" w:cs="Calibri"/>
          <w:color w:val="333333"/>
          <w:kern w:val="0"/>
          <w:sz w:val="27"/>
          <w:szCs w:val="27"/>
        </w:rPr>
        <w:t>特别是其中第</w:t>
      </w:r>
      <w:r w:rsidRPr="005678B5">
        <w:rPr>
          <w:rFonts w:ascii="Calibri" w:eastAsia="宋体" w:hAnsi="Calibri" w:cs="Calibri"/>
          <w:color w:val="333333"/>
          <w:kern w:val="0"/>
          <w:sz w:val="27"/>
          <w:szCs w:val="27"/>
        </w:rPr>
        <w:t>34(3)</w:t>
      </w:r>
      <w:r w:rsidRPr="005678B5">
        <w:rPr>
          <w:rFonts w:ascii="Calibri" w:eastAsia="宋体" w:hAnsi="Calibri" w:cs="Calibri"/>
          <w:color w:val="333333"/>
          <w:kern w:val="0"/>
          <w:sz w:val="27"/>
          <w:szCs w:val="27"/>
        </w:rPr>
        <w:t>条的规定。</w:t>
      </w: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然而：</w:t>
      </w:r>
    </w:p>
    <w:tbl>
      <w:tblPr>
        <w:tblW w:w="5000" w:type="pct"/>
        <w:tblCellMar>
          <w:left w:w="0" w:type="dxa"/>
          <w:right w:w="0" w:type="dxa"/>
        </w:tblCellMar>
        <w:tblLook w:val="04A0" w:firstRow="1" w:lastRow="0" w:firstColumn="1" w:lastColumn="0" w:noHBand="0" w:noVBand="1"/>
      </w:tblPr>
      <w:tblGrid>
        <w:gridCol w:w="268"/>
        <w:gridCol w:w="8038"/>
      </w:tblGrid>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(1)</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根据欧洲议会及理事会发布的</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号法规第</w:t>
            </w:r>
            <w:r w:rsidRPr="005678B5">
              <w:rPr>
                <w:rFonts w:ascii="Calibri" w:eastAsia="宋体" w:hAnsi="Calibri" w:cs="Calibri"/>
                <w:kern w:val="0"/>
                <w:sz w:val="24"/>
                <w:szCs w:val="24"/>
              </w:rPr>
              <w:t>33(1)</w:t>
            </w:r>
            <w:r w:rsidRPr="005678B5">
              <w:rPr>
                <w:rFonts w:ascii="Calibri" w:eastAsia="宋体" w:hAnsi="Calibri" w:cs="Calibri"/>
                <w:kern w:val="0"/>
                <w:sz w:val="24"/>
                <w:szCs w:val="24"/>
              </w:rPr>
              <w:t>条以及</w:t>
            </w:r>
            <w:r w:rsidRPr="005678B5">
              <w:rPr>
                <w:rFonts w:ascii="Calibri" w:eastAsia="宋体" w:hAnsi="Calibri" w:cs="Calibri"/>
                <w:kern w:val="0"/>
                <w:sz w:val="24"/>
                <w:szCs w:val="24"/>
              </w:rPr>
              <w:t>2017/746</w:t>
            </w:r>
            <w:r w:rsidRPr="005678B5">
              <w:rPr>
                <w:rFonts w:ascii="Calibri" w:eastAsia="宋体" w:hAnsi="Calibri" w:cs="Calibri"/>
                <w:kern w:val="0"/>
                <w:sz w:val="24"/>
                <w:szCs w:val="24"/>
              </w:rPr>
              <w:t>号法规第</w:t>
            </w:r>
            <w:r w:rsidRPr="005678B5">
              <w:rPr>
                <w:rFonts w:ascii="Calibri" w:eastAsia="宋体" w:hAnsi="Calibri" w:cs="Calibri"/>
                <w:kern w:val="0"/>
                <w:sz w:val="24"/>
                <w:szCs w:val="24"/>
              </w:rPr>
              <w:t>30(1)</w:t>
            </w:r>
            <w:r w:rsidRPr="005678B5">
              <w:rPr>
                <w:rFonts w:ascii="Calibri" w:eastAsia="宋体" w:hAnsi="Calibri" w:cs="Calibri"/>
                <w:kern w:val="0"/>
                <w:sz w:val="24"/>
                <w:szCs w:val="24"/>
              </w:rPr>
              <w:t>条的规定，欧盟委员会负责建立、维护并管理欧洲医疗器械数据库</w:t>
            </w:r>
            <w:proofErr w:type="spellStart"/>
            <w:r w:rsidRPr="005678B5">
              <w:rPr>
                <w:rFonts w:ascii="Calibri" w:eastAsia="宋体" w:hAnsi="Calibri" w:cs="Calibri"/>
                <w:kern w:val="0"/>
                <w:sz w:val="24"/>
                <w:szCs w:val="24"/>
              </w:rPr>
              <w:t>Eudamed</w:t>
            </w:r>
            <w:proofErr w:type="spellEnd"/>
            <w:r w:rsidRPr="005678B5">
              <w:rPr>
                <w:rFonts w:ascii="Calibri" w:eastAsia="宋体" w:hAnsi="Calibri" w:cs="Calibri"/>
                <w:kern w:val="0"/>
                <w:sz w:val="24"/>
                <w:szCs w:val="24"/>
              </w:rPr>
              <w:t>。该数据库应包含</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号法规第</w:t>
            </w:r>
            <w:r w:rsidRPr="005678B5">
              <w:rPr>
                <w:rFonts w:ascii="Calibri" w:eastAsia="宋体" w:hAnsi="Calibri" w:cs="Calibri"/>
                <w:kern w:val="0"/>
                <w:sz w:val="24"/>
                <w:szCs w:val="24"/>
              </w:rPr>
              <w:t>33(2)</w:t>
            </w:r>
            <w:r w:rsidRPr="005678B5">
              <w:rPr>
                <w:rFonts w:ascii="Calibri" w:eastAsia="宋体" w:hAnsi="Calibri" w:cs="Calibri"/>
                <w:kern w:val="0"/>
                <w:sz w:val="24"/>
                <w:szCs w:val="24"/>
              </w:rPr>
              <w:t>条及</w:t>
            </w:r>
            <w:r w:rsidRPr="005678B5">
              <w:rPr>
                <w:rFonts w:ascii="Calibri" w:eastAsia="宋体" w:hAnsi="Calibri" w:cs="Calibri"/>
                <w:kern w:val="0"/>
                <w:sz w:val="24"/>
                <w:szCs w:val="24"/>
              </w:rPr>
              <w:t>2017/746</w:t>
            </w:r>
            <w:r w:rsidRPr="005678B5">
              <w:rPr>
                <w:rFonts w:ascii="Calibri" w:eastAsia="宋体" w:hAnsi="Calibri" w:cs="Calibri"/>
                <w:kern w:val="0"/>
                <w:sz w:val="24"/>
                <w:szCs w:val="24"/>
              </w:rPr>
              <w:t>号法规第</w:t>
            </w:r>
            <w:r w:rsidRPr="005678B5">
              <w:rPr>
                <w:rFonts w:ascii="Calibri" w:eastAsia="宋体" w:hAnsi="Calibri" w:cs="Calibri"/>
                <w:kern w:val="0"/>
                <w:sz w:val="24"/>
                <w:szCs w:val="24"/>
              </w:rPr>
              <w:t>30(2)</w:t>
            </w:r>
            <w:r w:rsidRPr="005678B5">
              <w:rPr>
                <w:rFonts w:ascii="Calibri" w:eastAsia="宋体" w:hAnsi="Calibri" w:cs="Calibri"/>
                <w:kern w:val="0"/>
                <w:sz w:val="24"/>
                <w:szCs w:val="24"/>
              </w:rPr>
              <w:t>条中列出的电子系统。</w:t>
            </w:r>
          </w:p>
        </w:tc>
      </w:tr>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lastRenderedPageBreak/>
              <w:t>(2)</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2022</w:t>
            </w:r>
            <w:r w:rsidRPr="005678B5">
              <w:rPr>
                <w:rFonts w:ascii="Calibri" w:eastAsia="宋体" w:hAnsi="Calibri" w:cs="Calibri"/>
                <w:kern w:val="0"/>
                <w:sz w:val="24"/>
                <w:szCs w:val="24"/>
              </w:rPr>
              <w:t>年</w:t>
            </w:r>
            <w:r w:rsidRPr="005678B5">
              <w:rPr>
                <w:rFonts w:ascii="Calibri" w:eastAsia="宋体" w:hAnsi="Calibri" w:cs="Calibri"/>
                <w:kern w:val="0"/>
                <w:sz w:val="24"/>
                <w:szCs w:val="24"/>
              </w:rPr>
              <w:t>12</w:t>
            </w:r>
            <w:r w:rsidRPr="005678B5">
              <w:rPr>
                <w:rFonts w:ascii="Calibri" w:eastAsia="宋体" w:hAnsi="Calibri" w:cs="Calibri"/>
                <w:kern w:val="0"/>
                <w:sz w:val="24"/>
                <w:szCs w:val="24"/>
              </w:rPr>
              <w:t>月</w:t>
            </w:r>
            <w:r w:rsidRPr="005678B5">
              <w:rPr>
                <w:rFonts w:ascii="Calibri" w:eastAsia="宋体" w:hAnsi="Calibri" w:cs="Calibri"/>
                <w:kern w:val="0"/>
                <w:sz w:val="24"/>
                <w:szCs w:val="24"/>
              </w:rPr>
              <w:t>15</w:t>
            </w:r>
            <w:r w:rsidRPr="005678B5">
              <w:rPr>
                <w:rFonts w:ascii="Calibri" w:eastAsia="宋体" w:hAnsi="Calibri" w:cs="Calibri"/>
                <w:kern w:val="0"/>
                <w:sz w:val="24"/>
                <w:szCs w:val="24"/>
              </w:rPr>
              <w:t>日，欧盟委员会发布了</w:t>
            </w:r>
            <w:proofErr w:type="spellStart"/>
            <w:r w:rsidRPr="005678B5">
              <w:rPr>
                <w:rFonts w:ascii="Calibri" w:eastAsia="宋体" w:hAnsi="Calibri" w:cs="Calibri"/>
                <w:kern w:val="0"/>
                <w:sz w:val="24"/>
                <w:szCs w:val="24"/>
              </w:rPr>
              <w:t>Eudamed</w:t>
            </w:r>
            <w:proofErr w:type="spellEnd"/>
            <w:r w:rsidRPr="005678B5">
              <w:rPr>
                <w:rFonts w:ascii="Calibri" w:eastAsia="宋体" w:hAnsi="Calibri" w:cs="Calibri"/>
                <w:kern w:val="0"/>
                <w:sz w:val="24"/>
                <w:szCs w:val="24"/>
              </w:rPr>
              <w:t>系统功能规范的最新版本（</w:t>
            </w:r>
            <w:r w:rsidRPr="005678B5">
              <w:rPr>
                <w:rFonts w:ascii="Calibri" w:eastAsia="宋体" w:hAnsi="Calibri" w:cs="Calibri"/>
                <w:kern w:val="0"/>
                <w:sz w:val="24"/>
                <w:szCs w:val="24"/>
              </w:rPr>
              <w:t>7.2</w:t>
            </w:r>
            <w:r w:rsidRPr="005678B5">
              <w:rPr>
                <w:rFonts w:ascii="Calibri" w:eastAsia="宋体" w:hAnsi="Calibri" w:cs="Calibri"/>
                <w:kern w:val="0"/>
                <w:sz w:val="24"/>
                <w:szCs w:val="24"/>
              </w:rPr>
              <w:t>版）</w:t>
            </w:r>
            <w:r w:rsidRPr="005678B5">
              <w:rPr>
                <w:rFonts w:ascii="Calibri" w:eastAsia="宋体" w:hAnsi="Calibri" w:cs="Calibri"/>
                <w:kern w:val="0"/>
                <w:sz w:val="24"/>
                <w:szCs w:val="24"/>
              </w:rPr>
              <w:fldChar w:fldCharType="begin"/>
            </w:r>
            <w:r w:rsidRPr="005678B5">
              <w:rPr>
                <w:rFonts w:ascii="Calibri" w:eastAsia="宋体" w:hAnsi="Calibri" w:cs="Calibri"/>
                <w:kern w:val="0"/>
                <w:sz w:val="24"/>
                <w:szCs w:val="24"/>
              </w:rPr>
              <w:instrText xml:space="preserve"> HYPERLINK "https://eur-lex.europa.eu/legal-content/EN/TXT/?uri=OJ:L_202502371" \l "ntr3-L_202502371EN.000101-E0003" </w:instrText>
            </w:r>
            <w:r w:rsidRPr="005678B5">
              <w:rPr>
                <w:rFonts w:ascii="Calibri" w:eastAsia="宋体" w:hAnsi="Calibri" w:cs="Calibri"/>
                <w:kern w:val="0"/>
                <w:sz w:val="24"/>
                <w:szCs w:val="24"/>
              </w:rPr>
              <w:fldChar w:fldCharType="separate"/>
            </w:r>
            <w:r w:rsidRPr="005678B5">
              <w:rPr>
                <w:rFonts w:ascii="Calibri" w:eastAsia="宋体" w:hAnsi="Calibri" w:cs="Calibri"/>
                <w:color w:val="0E47CB"/>
                <w:kern w:val="0"/>
                <w:sz w:val="24"/>
                <w:szCs w:val="24"/>
                <w:u w:val="single"/>
              </w:rPr>
              <w:t>。该版本是由欧盟委员会与医疗器械协调组依据欧盟</w:t>
            </w:r>
            <w:r w:rsidRPr="005678B5">
              <w:rPr>
                <w:rFonts w:ascii="Calibri" w:eastAsia="宋体" w:hAnsi="Calibri" w:cs="Calibri"/>
                <w:color w:val="0E47CB"/>
                <w:kern w:val="0"/>
                <w:sz w:val="24"/>
                <w:szCs w:val="24"/>
                <w:u w:val="single"/>
              </w:rPr>
              <w:t>2017/745</w:t>
            </w:r>
            <w:r w:rsidRPr="005678B5">
              <w:rPr>
                <w:rFonts w:ascii="Calibri" w:eastAsia="宋体" w:hAnsi="Calibri" w:cs="Calibri"/>
                <w:color w:val="0E47CB"/>
                <w:kern w:val="0"/>
                <w:sz w:val="24"/>
                <w:szCs w:val="24"/>
                <w:u w:val="single"/>
              </w:rPr>
              <w:t>号法规第</w:t>
            </w:r>
            <w:r w:rsidRPr="005678B5">
              <w:rPr>
                <w:rFonts w:ascii="Calibri" w:eastAsia="宋体" w:hAnsi="Calibri" w:cs="Calibri"/>
                <w:color w:val="0E47CB"/>
                <w:kern w:val="0"/>
                <w:sz w:val="24"/>
                <w:szCs w:val="24"/>
                <w:u w:val="single"/>
              </w:rPr>
              <w:t>34(1)</w:t>
            </w:r>
            <w:r w:rsidRPr="005678B5">
              <w:rPr>
                <w:rFonts w:ascii="Calibri" w:eastAsia="宋体" w:hAnsi="Calibri" w:cs="Calibri"/>
                <w:color w:val="0E47CB"/>
                <w:kern w:val="0"/>
                <w:sz w:val="24"/>
                <w:szCs w:val="24"/>
                <w:u w:val="single"/>
              </w:rPr>
              <w:t>条共同制定的。</w:t>
            </w:r>
            <w:r w:rsidRPr="005678B5">
              <w:rPr>
                <w:rFonts w:ascii="Calibri" w:eastAsia="宋体" w:hAnsi="Calibri" w:cs="Calibri"/>
                <w:color w:val="0E47CB"/>
                <w:kern w:val="0"/>
                <w:sz w:val="17"/>
                <w:szCs w:val="17"/>
                <w:vertAlign w:val="superscript"/>
              </w:rPr>
              <w:t>3</w:t>
            </w:r>
            <w:r w:rsidRPr="005678B5">
              <w:rPr>
                <w:rFonts w:ascii="Calibri" w:eastAsia="宋体" w:hAnsi="Calibri" w:cs="Calibri"/>
                <w:kern w:val="0"/>
                <w:sz w:val="24"/>
                <w:szCs w:val="24"/>
              </w:rPr>
              <w:fldChar w:fldCharType="end"/>
            </w:r>
          </w:p>
        </w:tc>
      </w:tr>
    </w:tbl>
    <w:p w:rsidR="005678B5" w:rsidRPr="005678B5" w:rsidRDefault="005678B5" w:rsidP="005678B5">
      <w:pPr>
        <w:widowControl/>
        <w:shd w:val="clear" w:color="auto" w:fill="FFFFFF"/>
        <w:jc w:val="left"/>
        <w:rPr>
          <w:rFonts w:ascii="Calibri" w:eastAsia="宋体" w:hAnsi="Calibri" w:cs="Calibri"/>
          <w:vanish/>
          <w:color w:val="333333"/>
          <w:kern w:val="0"/>
          <w:sz w:val="27"/>
          <w:szCs w:val="27"/>
        </w:rPr>
      </w:pPr>
    </w:p>
    <w:tbl>
      <w:tblPr>
        <w:tblW w:w="5000" w:type="pct"/>
        <w:tblCellMar>
          <w:left w:w="0" w:type="dxa"/>
          <w:right w:w="0" w:type="dxa"/>
        </w:tblCellMar>
        <w:tblLook w:val="04A0" w:firstRow="1" w:lastRow="0" w:firstColumn="1" w:lastColumn="0" w:noHBand="0" w:noVBand="1"/>
      </w:tblPr>
      <w:tblGrid>
        <w:gridCol w:w="268"/>
        <w:gridCol w:w="8038"/>
      </w:tblGrid>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(3)</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根据欧盟</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号法规第</w:t>
            </w:r>
            <w:r w:rsidRPr="005678B5">
              <w:rPr>
                <w:rFonts w:ascii="Calibri" w:eastAsia="宋体" w:hAnsi="Calibri" w:cs="Calibri"/>
                <w:kern w:val="0"/>
                <w:sz w:val="24"/>
                <w:szCs w:val="24"/>
              </w:rPr>
              <w:t>34(2)</w:t>
            </w:r>
            <w:r w:rsidRPr="005678B5">
              <w:rPr>
                <w:rFonts w:ascii="Calibri" w:eastAsia="宋体" w:hAnsi="Calibri" w:cs="Calibri"/>
                <w:kern w:val="0"/>
                <w:sz w:val="24"/>
                <w:szCs w:val="24"/>
              </w:rPr>
              <w:t>条的规定，委员会要求对已完成开发的</w:t>
            </w:r>
            <w:proofErr w:type="spellStart"/>
            <w:r w:rsidRPr="005678B5">
              <w:rPr>
                <w:rFonts w:ascii="Calibri" w:eastAsia="宋体" w:hAnsi="Calibri" w:cs="Calibri"/>
                <w:kern w:val="0"/>
                <w:sz w:val="24"/>
                <w:szCs w:val="24"/>
              </w:rPr>
              <w:t>Eudamed</w:t>
            </w:r>
            <w:proofErr w:type="spellEnd"/>
            <w:r w:rsidRPr="005678B5">
              <w:rPr>
                <w:rFonts w:ascii="Calibri" w:eastAsia="宋体" w:hAnsi="Calibri" w:cs="Calibri"/>
                <w:kern w:val="0"/>
                <w:sz w:val="24"/>
                <w:szCs w:val="24"/>
              </w:rPr>
              <w:t>电子系统进行独立审计。这些电子系统包括：经济主体注册电子系统、</w:t>
            </w:r>
            <w:r w:rsidRPr="005678B5">
              <w:rPr>
                <w:rFonts w:ascii="Calibri" w:eastAsia="宋体" w:hAnsi="Calibri" w:cs="Calibri"/>
                <w:kern w:val="0"/>
                <w:sz w:val="24"/>
                <w:szCs w:val="24"/>
              </w:rPr>
              <w:t>“</w:t>
            </w:r>
            <w:r w:rsidRPr="005678B5">
              <w:rPr>
                <w:rFonts w:ascii="Calibri" w:eastAsia="宋体" w:hAnsi="Calibri" w:cs="Calibri"/>
                <w:kern w:val="0"/>
                <w:sz w:val="24"/>
                <w:szCs w:val="24"/>
              </w:rPr>
              <w:t>唯一标识符</w:t>
            </w:r>
            <w:r w:rsidRPr="005678B5">
              <w:rPr>
                <w:rFonts w:ascii="Calibri" w:eastAsia="宋体" w:hAnsi="Calibri" w:cs="Calibri"/>
                <w:kern w:val="0"/>
                <w:sz w:val="24"/>
                <w:szCs w:val="24"/>
              </w:rPr>
              <w:t>”</w:t>
            </w:r>
            <w:r w:rsidRPr="005678B5">
              <w:rPr>
                <w:rFonts w:ascii="Calibri" w:eastAsia="宋体" w:hAnsi="Calibri" w:cs="Calibri"/>
                <w:kern w:val="0"/>
                <w:sz w:val="24"/>
                <w:szCs w:val="24"/>
              </w:rPr>
              <w:t>数据库及设备注册电子系统、获授权机构与相关证书的电子管理系统，以及市场监督电子系统。</w:t>
            </w:r>
          </w:p>
        </w:tc>
      </w:tr>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(4)</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根据</w:t>
            </w:r>
            <w:r w:rsidRPr="005678B5">
              <w:rPr>
                <w:rFonts w:ascii="Calibri" w:eastAsia="宋体" w:hAnsi="Calibri" w:cs="Calibri"/>
                <w:kern w:val="0"/>
                <w:sz w:val="24"/>
                <w:szCs w:val="24"/>
              </w:rPr>
              <w:t>2025</w:t>
            </w:r>
            <w:r w:rsidRPr="005678B5">
              <w:rPr>
                <w:rFonts w:ascii="Calibri" w:eastAsia="宋体" w:hAnsi="Calibri" w:cs="Calibri"/>
                <w:kern w:val="0"/>
                <w:sz w:val="24"/>
                <w:szCs w:val="24"/>
              </w:rPr>
              <w:t>年</w:t>
            </w:r>
            <w:r w:rsidRPr="005678B5">
              <w:rPr>
                <w:rFonts w:ascii="Calibri" w:eastAsia="宋体" w:hAnsi="Calibri" w:cs="Calibri"/>
                <w:kern w:val="0"/>
                <w:sz w:val="24"/>
                <w:szCs w:val="24"/>
              </w:rPr>
              <w:t>6</w:t>
            </w:r>
            <w:r w:rsidRPr="005678B5">
              <w:rPr>
                <w:rFonts w:ascii="Calibri" w:eastAsia="宋体" w:hAnsi="Calibri" w:cs="Calibri"/>
                <w:kern w:val="0"/>
                <w:sz w:val="24"/>
                <w:szCs w:val="24"/>
              </w:rPr>
              <w:t>月</w:t>
            </w:r>
            <w:r w:rsidRPr="005678B5">
              <w:rPr>
                <w:rFonts w:ascii="Calibri" w:eastAsia="宋体" w:hAnsi="Calibri" w:cs="Calibri"/>
                <w:kern w:val="0"/>
                <w:sz w:val="24"/>
                <w:szCs w:val="24"/>
              </w:rPr>
              <w:t>18</w:t>
            </w:r>
            <w:r w:rsidRPr="005678B5">
              <w:rPr>
                <w:rFonts w:ascii="Calibri" w:eastAsia="宋体" w:hAnsi="Calibri" w:cs="Calibri"/>
                <w:kern w:val="0"/>
                <w:sz w:val="24"/>
                <w:szCs w:val="24"/>
              </w:rPr>
              <w:t>日发布的关于</w:t>
            </w:r>
            <w:r w:rsidRPr="005678B5">
              <w:rPr>
                <w:rFonts w:ascii="Calibri" w:eastAsia="宋体" w:hAnsi="Calibri" w:cs="Calibri"/>
                <w:kern w:val="0"/>
                <w:sz w:val="24"/>
                <w:szCs w:val="24"/>
              </w:rPr>
              <w:t>“</w:t>
            </w:r>
            <w:r w:rsidRPr="005678B5">
              <w:rPr>
                <w:rFonts w:ascii="Calibri" w:eastAsia="宋体" w:hAnsi="Calibri" w:cs="Calibri"/>
                <w:kern w:val="0"/>
                <w:sz w:val="24"/>
                <w:szCs w:val="24"/>
              </w:rPr>
              <w:t>相关参与者</w:t>
            </w:r>
            <w:r w:rsidRPr="005678B5">
              <w:rPr>
                <w:rFonts w:ascii="Calibri" w:eastAsia="宋体" w:hAnsi="Calibri" w:cs="Calibri"/>
                <w:kern w:val="0"/>
                <w:sz w:val="24"/>
                <w:szCs w:val="24"/>
              </w:rPr>
              <w:t>”</w:t>
            </w:r>
            <w:r w:rsidRPr="005678B5">
              <w:rPr>
                <w:rFonts w:ascii="Calibri" w:eastAsia="宋体" w:hAnsi="Calibri" w:cs="Calibri"/>
                <w:kern w:val="0"/>
                <w:sz w:val="24"/>
                <w:szCs w:val="24"/>
              </w:rPr>
              <w:t>、</w:t>
            </w:r>
            <w:r w:rsidRPr="005678B5">
              <w:rPr>
                <w:rFonts w:ascii="Calibri" w:eastAsia="宋体" w:hAnsi="Calibri" w:cs="Calibri"/>
                <w:kern w:val="0"/>
                <w:sz w:val="24"/>
                <w:szCs w:val="24"/>
              </w:rPr>
              <w:t>“</w:t>
            </w:r>
            <w:r w:rsidRPr="005678B5">
              <w:rPr>
                <w:rFonts w:ascii="Calibri" w:eastAsia="宋体" w:hAnsi="Calibri" w:cs="Calibri"/>
                <w:kern w:val="0"/>
                <w:sz w:val="24"/>
                <w:szCs w:val="24"/>
              </w:rPr>
              <w:t>唯一设备标识与设备</w:t>
            </w:r>
            <w:r w:rsidRPr="005678B5">
              <w:rPr>
                <w:rFonts w:ascii="Calibri" w:eastAsia="宋体" w:hAnsi="Calibri" w:cs="Calibri"/>
                <w:kern w:val="0"/>
                <w:sz w:val="24"/>
                <w:szCs w:val="24"/>
              </w:rPr>
              <w:t>”</w:t>
            </w:r>
            <w:r w:rsidRPr="005678B5">
              <w:rPr>
                <w:rFonts w:ascii="Calibri" w:eastAsia="宋体" w:hAnsi="Calibri" w:cs="Calibri"/>
                <w:kern w:val="0"/>
                <w:sz w:val="24"/>
                <w:szCs w:val="24"/>
              </w:rPr>
              <w:t>、</w:t>
            </w:r>
            <w:r w:rsidRPr="005678B5">
              <w:rPr>
                <w:rFonts w:ascii="Calibri" w:eastAsia="宋体" w:hAnsi="Calibri" w:cs="Calibri"/>
                <w:kern w:val="0"/>
                <w:sz w:val="24"/>
                <w:szCs w:val="24"/>
              </w:rPr>
              <w:t>“</w:t>
            </w:r>
            <w:r w:rsidRPr="005678B5">
              <w:rPr>
                <w:rFonts w:ascii="Calibri" w:eastAsia="宋体" w:hAnsi="Calibri" w:cs="Calibri"/>
                <w:kern w:val="0"/>
                <w:sz w:val="24"/>
                <w:szCs w:val="24"/>
              </w:rPr>
              <w:t>授权机构及证书</w:t>
            </w:r>
            <w:r w:rsidRPr="005678B5">
              <w:rPr>
                <w:rFonts w:ascii="Calibri" w:eastAsia="宋体" w:hAnsi="Calibri" w:cs="Calibri"/>
                <w:kern w:val="0"/>
                <w:sz w:val="24"/>
                <w:szCs w:val="24"/>
              </w:rPr>
              <w:t>”</w:t>
            </w:r>
            <w:r w:rsidRPr="005678B5">
              <w:rPr>
                <w:rFonts w:ascii="Calibri" w:eastAsia="宋体" w:hAnsi="Calibri" w:cs="Calibri"/>
                <w:kern w:val="0"/>
                <w:sz w:val="24"/>
                <w:szCs w:val="24"/>
              </w:rPr>
              <w:t>以及</w:t>
            </w:r>
            <w:r w:rsidRPr="005678B5">
              <w:rPr>
                <w:rFonts w:ascii="Calibri" w:eastAsia="宋体" w:hAnsi="Calibri" w:cs="Calibri"/>
                <w:kern w:val="0"/>
                <w:sz w:val="24"/>
                <w:szCs w:val="24"/>
              </w:rPr>
              <w:t>“</w:t>
            </w:r>
            <w:r w:rsidRPr="005678B5">
              <w:rPr>
                <w:rFonts w:ascii="Calibri" w:eastAsia="宋体" w:hAnsi="Calibri" w:cs="Calibri"/>
                <w:kern w:val="0"/>
                <w:sz w:val="24"/>
                <w:szCs w:val="24"/>
              </w:rPr>
              <w:t>市场监督</w:t>
            </w:r>
            <w:r w:rsidRPr="005678B5">
              <w:rPr>
                <w:rFonts w:ascii="Calibri" w:eastAsia="宋体" w:hAnsi="Calibri" w:cs="Calibri"/>
                <w:kern w:val="0"/>
                <w:sz w:val="24"/>
                <w:szCs w:val="24"/>
              </w:rPr>
              <w:t>”</w:t>
            </w:r>
            <w:r w:rsidRPr="005678B5">
              <w:rPr>
                <w:rFonts w:ascii="Calibri" w:eastAsia="宋体" w:hAnsi="Calibri" w:cs="Calibri"/>
                <w:kern w:val="0"/>
                <w:sz w:val="24"/>
                <w:szCs w:val="24"/>
              </w:rPr>
              <w:t>电子系统的独立审计报告，欧盟委员会确认这些电子系统运行正常，并符合根据欧盟法规</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第</w:t>
            </w:r>
            <w:r w:rsidRPr="005678B5">
              <w:rPr>
                <w:rFonts w:ascii="Calibri" w:eastAsia="宋体" w:hAnsi="Calibri" w:cs="Calibri"/>
                <w:kern w:val="0"/>
                <w:sz w:val="24"/>
                <w:szCs w:val="24"/>
              </w:rPr>
              <w:t>34(1)</w:t>
            </w:r>
            <w:proofErr w:type="gramStart"/>
            <w:r w:rsidRPr="005678B5">
              <w:rPr>
                <w:rFonts w:ascii="Calibri" w:eastAsia="宋体" w:hAnsi="Calibri" w:cs="Calibri"/>
                <w:kern w:val="0"/>
                <w:sz w:val="24"/>
                <w:szCs w:val="24"/>
              </w:rPr>
              <w:t>条制定</w:t>
            </w:r>
            <w:proofErr w:type="gramEnd"/>
            <w:r w:rsidRPr="005678B5">
              <w:rPr>
                <w:rFonts w:ascii="Calibri" w:eastAsia="宋体" w:hAnsi="Calibri" w:cs="Calibri"/>
                <w:kern w:val="0"/>
                <w:sz w:val="24"/>
                <w:szCs w:val="24"/>
              </w:rPr>
              <w:t>的相关功能规范要求。</w:t>
            </w:r>
          </w:p>
        </w:tc>
      </w:tr>
    </w:tbl>
    <w:p w:rsidR="005678B5" w:rsidRPr="005678B5" w:rsidRDefault="005678B5" w:rsidP="005678B5">
      <w:pPr>
        <w:widowControl/>
        <w:shd w:val="clear" w:color="auto" w:fill="FFFFFF"/>
        <w:jc w:val="left"/>
        <w:rPr>
          <w:rFonts w:ascii="Calibri" w:eastAsia="宋体" w:hAnsi="Calibri" w:cs="Calibri"/>
          <w:vanish/>
          <w:color w:val="333333"/>
          <w:kern w:val="0"/>
          <w:sz w:val="27"/>
          <w:szCs w:val="27"/>
        </w:rPr>
      </w:pPr>
    </w:p>
    <w:tbl>
      <w:tblPr>
        <w:tblW w:w="5000" w:type="pct"/>
        <w:tblCellMar>
          <w:left w:w="0" w:type="dxa"/>
          <w:right w:w="0" w:type="dxa"/>
        </w:tblCellMar>
        <w:tblLook w:val="04A0" w:firstRow="1" w:lastRow="0" w:firstColumn="1" w:lastColumn="0" w:noHBand="0" w:noVBand="1"/>
      </w:tblPr>
      <w:tblGrid>
        <w:gridCol w:w="268"/>
        <w:gridCol w:w="8038"/>
      </w:tblGrid>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(5)</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根据欧盟法规</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第</w:t>
            </w:r>
            <w:r w:rsidRPr="005678B5">
              <w:rPr>
                <w:rFonts w:ascii="Calibri" w:eastAsia="宋体" w:hAnsi="Calibri" w:cs="Calibri"/>
                <w:kern w:val="0"/>
                <w:sz w:val="24"/>
                <w:szCs w:val="24"/>
              </w:rPr>
              <w:t>123(3)</w:t>
            </w:r>
            <w:r w:rsidRPr="005678B5">
              <w:rPr>
                <w:rFonts w:ascii="Calibri" w:eastAsia="宋体" w:hAnsi="Calibri" w:cs="Calibri"/>
                <w:kern w:val="0"/>
                <w:sz w:val="24"/>
                <w:szCs w:val="24"/>
              </w:rPr>
              <w:t>条</w:t>
            </w:r>
            <w:r w:rsidRPr="005678B5">
              <w:rPr>
                <w:rFonts w:ascii="Calibri" w:eastAsia="宋体" w:hAnsi="Calibri" w:cs="Calibri"/>
                <w:kern w:val="0"/>
                <w:sz w:val="24"/>
                <w:szCs w:val="24"/>
              </w:rPr>
              <w:t>(d)</w:t>
            </w:r>
            <w:r w:rsidRPr="005678B5">
              <w:rPr>
                <w:rFonts w:ascii="Calibri" w:eastAsia="宋体" w:hAnsi="Calibri" w:cs="Calibri"/>
                <w:kern w:val="0"/>
                <w:sz w:val="24"/>
                <w:szCs w:val="24"/>
              </w:rPr>
              <w:t>至</w:t>
            </w:r>
            <w:r w:rsidRPr="005678B5">
              <w:rPr>
                <w:rFonts w:ascii="Calibri" w:eastAsia="宋体" w:hAnsi="Calibri" w:cs="Calibri"/>
                <w:kern w:val="0"/>
                <w:sz w:val="24"/>
                <w:szCs w:val="24"/>
              </w:rPr>
              <w:t>(</w:t>
            </w:r>
            <w:proofErr w:type="spellStart"/>
            <w:r w:rsidRPr="005678B5">
              <w:rPr>
                <w:rFonts w:ascii="Calibri" w:eastAsia="宋体" w:hAnsi="Calibri" w:cs="Calibri"/>
                <w:kern w:val="0"/>
                <w:sz w:val="24"/>
                <w:szCs w:val="24"/>
              </w:rPr>
              <w:t>ec</w:t>
            </w:r>
            <w:proofErr w:type="spellEnd"/>
            <w:r w:rsidRPr="005678B5">
              <w:rPr>
                <w:rFonts w:ascii="Calibri" w:eastAsia="宋体" w:hAnsi="Calibri" w:cs="Calibri"/>
                <w:kern w:val="0"/>
                <w:sz w:val="24"/>
                <w:szCs w:val="24"/>
              </w:rPr>
              <w:t>)</w:t>
            </w:r>
            <w:r w:rsidRPr="005678B5">
              <w:rPr>
                <w:rFonts w:ascii="Calibri" w:eastAsia="宋体" w:hAnsi="Calibri" w:cs="Calibri"/>
                <w:kern w:val="0"/>
                <w:sz w:val="24"/>
                <w:szCs w:val="24"/>
              </w:rPr>
              <w:t>项以及欧盟法规</w:t>
            </w:r>
            <w:r w:rsidRPr="005678B5">
              <w:rPr>
                <w:rFonts w:ascii="Calibri" w:eastAsia="宋体" w:hAnsi="Calibri" w:cs="Calibri"/>
                <w:kern w:val="0"/>
                <w:sz w:val="24"/>
                <w:szCs w:val="24"/>
              </w:rPr>
              <w:t>2017/746</w:t>
            </w:r>
            <w:r w:rsidRPr="005678B5">
              <w:rPr>
                <w:rFonts w:ascii="Calibri" w:eastAsia="宋体" w:hAnsi="Calibri" w:cs="Calibri"/>
                <w:kern w:val="0"/>
                <w:sz w:val="24"/>
                <w:szCs w:val="24"/>
              </w:rPr>
              <w:t>第</w:t>
            </w:r>
            <w:r w:rsidRPr="005678B5">
              <w:rPr>
                <w:rFonts w:ascii="Calibri" w:eastAsia="宋体" w:hAnsi="Calibri" w:cs="Calibri"/>
                <w:kern w:val="0"/>
                <w:sz w:val="24"/>
                <w:szCs w:val="24"/>
              </w:rPr>
              <w:t>113(3)</w:t>
            </w:r>
            <w:r w:rsidRPr="005678B5">
              <w:rPr>
                <w:rFonts w:ascii="Calibri" w:eastAsia="宋体" w:hAnsi="Calibri" w:cs="Calibri"/>
                <w:kern w:val="0"/>
                <w:sz w:val="24"/>
                <w:szCs w:val="24"/>
              </w:rPr>
              <w:t>条</w:t>
            </w:r>
            <w:r w:rsidRPr="005678B5">
              <w:rPr>
                <w:rFonts w:ascii="Calibri" w:eastAsia="宋体" w:hAnsi="Calibri" w:cs="Calibri"/>
                <w:kern w:val="0"/>
                <w:sz w:val="24"/>
                <w:szCs w:val="24"/>
              </w:rPr>
              <w:t>(f)</w:t>
            </w:r>
            <w:r w:rsidRPr="005678B5">
              <w:rPr>
                <w:rFonts w:ascii="Calibri" w:eastAsia="宋体" w:hAnsi="Calibri" w:cs="Calibri"/>
                <w:kern w:val="0"/>
                <w:sz w:val="24"/>
                <w:szCs w:val="24"/>
              </w:rPr>
              <w:t>至</w:t>
            </w:r>
            <w:r w:rsidRPr="005678B5">
              <w:rPr>
                <w:rFonts w:ascii="Calibri" w:eastAsia="宋体" w:hAnsi="Calibri" w:cs="Calibri"/>
                <w:kern w:val="0"/>
                <w:sz w:val="24"/>
                <w:szCs w:val="24"/>
              </w:rPr>
              <w:t>(</w:t>
            </w:r>
            <w:proofErr w:type="spellStart"/>
            <w:r w:rsidRPr="005678B5">
              <w:rPr>
                <w:rFonts w:ascii="Calibri" w:eastAsia="宋体" w:hAnsi="Calibri" w:cs="Calibri"/>
                <w:kern w:val="0"/>
                <w:sz w:val="24"/>
                <w:szCs w:val="24"/>
              </w:rPr>
              <w:t>fd</w:t>
            </w:r>
            <w:proofErr w:type="spellEnd"/>
            <w:r w:rsidRPr="005678B5">
              <w:rPr>
                <w:rFonts w:ascii="Calibri" w:eastAsia="宋体" w:hAnsi="Calibri" w:cs="Calibri"/>
                <w:kern w:val="0"/>
                <w:sz w:val="24"/>
                <w:szCs w:val="24"/>
              </w:rPr>
              <w:t>)</w:t>
            </w:r>
            <w:r w:rsidRPr="005678B5">
              <w:rPr>
                <w:rFonts w:ascii="Calibri" w:eastAsia="宋体" w:hAnsi="Calibri" w:cs="Calibri"/>
                <w:kern w:val="0"/>
                <w:sz w:val="24"/>
                <w:szCs w:val="24"/>
              </w:rPr>
              <w:t>项的规定，与上述法规中提到的电子系统相关的各项义务与要求的过渡期，自本决定在欧盟法规</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第</w:t>
            </w:r>
            <w:r w:rsidRPr="005678B5">
              <w:rPr>
                <w:rFonts w:ascii="Calibri" w:eastAsia="宋体" w:hAnsi="Calibri" w:cs="Calibri"/>
                <w:kern w:val="0"/>
                <w:sz w:val="24"/>
                <w:szCs w:val="24"/>
              </w:rPr>
              <w:t>34(3)</w:t>
            </w:r>
            <w:r w:rsidRPr="005678B5">
              <w:rPr>
                <w:rFonts w:ascii="Calibri" w:eastAsia="宋体" w:hAnsi="Calibri" w:cs="Calibri"/>
                <w:kern w:val="0"/>
                <w:sz w:val="24"/>
                <w:szCs w:val="24"/>
              </w:rPr>
              <w:t>条规定的公告平台上公布之日起开始。该公告用于说明相关电子系统已具备正常功能且符合各项技术规范要求。</w:t>
            </w:r>
          </w:p>
        </w:tc>
      </w:tr>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(6)</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为确保法律上的确定性，并为那些被认定为功能完备的电子系统的强制使用制定明确的时间表，本决定应在其公布之日起立即生效。</w:t>
            </w:r>
          </w:p>
        </w:tc>
      </w:tr>
    </w:tbl>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已</w:t>
      </w:r>
      <w:proofErr w:type="gramStart"/>
      <w:r w:rsidRPr="005678B5">
        <w:rPr>
          <w:rFonts w:ascii="Calibri" w:eastAsia="宋体" w:hAnsi="Calibri" w:cs="Calibri"/>
          <w:color w:val="333333"/>
          <w:kern w:val="0"/>
          <w:sz w:val="27"/>
          <w:szCs w:val="27"/>
        </w:rPr>
        <w:t>作出</w:t>
      </w:r>
      <w:proofErr w:type="gramEnd"/>
      <w:r w:rsidRPr="005678B5">
        <w:rPr>
          <w:rFonts w:ascii="Calibri" w:eastAsia="宋体" w:hAnsi="Calibri" w:cs="Calibri"/>
          <w:color w:val="333333"/>
          <w:kern w:val="0"/>
          <w:sz w:val="27"/>
          <w:szCs w:val="27"/>
        </w:rPr>
        <w:t>此项决定：</w:t>
      </w:r>
    </w:p>
    <w:p w:rsidR="005678B5" w:rsidRPr="005678B5" w:rsidRDefault="005678B5" w:rsidP="005678B5">
      <w:pPr>
        <w:widowControl/>
        <w:shd w:val="clear" w:color="auto" w:fill="FFFFFF"/>
        <w:spacing w:before="360" w:after="120" w:line="312" w:lineRule="atLeast"/>
        <w:jc w:val="center"/>
        <w:rPr>
          <w:rFonts w:ascii="Calibri" w:eastAsia="宋体" w:hAnsi="Calibri" w:cs="Calibri"/>
          <w:i/>
          <w:iCs/>
          <w:color w:val="333333"/>
          <w:kern w:val="0"/>
          <w:sz w:val="27"/>
          <w:szCs w:val="27"/>
        </w:rPr>
      </w:pPr>
      <w:r w:rsidRPr="005678B5">
        <w:rPr>
          <w:rFonts w:ascii="Calibri" w:eastAsia="宋体" w:hAnsi="Calibri" w:cs="Calibri"/>
          <w:i/>
          <w:iCs/>
          <w:color w:val="333333"/>
          <w:kern w:val="0"/>
          <w:sz w:val="27"/>
          <w:szCs w:val="27"/>
        </w:rPr>
        <w:t>第一条</w:t>
      </w: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特此确认：欧洲医疗器械数据库（</w:t>
      </w:r>
      <w:proofErr w:type="spellStart"/>
      <w:r w:rsidRPr="005678B5">
        <w:rPr>
          <w:rFonts w:ascii="Calibri" w:eastAsia="宋体" w:hAnsi="Calibri" w:cs="Calibri"/>
          <w:color w:val="333333"/>
          <w:kern w:val="0"/>
          <w:sz w:val="27"/>
          <w:szCs w:val="27"/>
        </w:rPr>
        <w:t>Eudamed</w:t>
      </w:r>
      <w:proofErr w:type="spellEnd"/>
      <w:r w:rsidRPr="005678B5">
        <w:rPr>
          <w:rFonts w:ascii="Calibri" w:eastAsia="宋体" w:hAnsi="Calibri" w:cs="Calibri"/>
          <w:color w:val="333333"/>
          <w:kern w:val="0"/>
          <w:sz w:val="27"/>
          <w:szCs w:val="27"/>
        </w:rPr>
        <w:t>）中收录的以下电子系统已实现其预定功能，并符合欧盟</w:t>
      </w:r>
      <w:r w:rsidRPr="005678B5">
        <w:rPr>
          <w:rFonts w:ascii="Calibri" w:eastAsia="宋体" w:hAnsi="Calibri" w:cs="Calibri"/>
          <w:color w:val="333333"/>
          <w:kern w:val="0"/>
          <w:sz w:val="27"/>
          <w:szCs w:val="27"/>
        </w:rPr>
        <w:t>2017/745</w:t>
      </w:r>
      <w:r w:rsidRPr="005678B5">
        <w:rPr>
          <w:rFonts w:ascii="Calibri" w:eastAsia="宋体" w:hAnsi="Calibri" w:cs="Calibri"/>
          <w:color w:val="333333"/>
          <w:kern w:val="0"/>
          <w:sz w:val="27"/>
          <w:szCs w:val="27"/>
        </w:rPr>
        <w:t>号法规第</w:t>
      </w:r>
      <w:r w:rsidRPr="005678B5">
        <w:rPr>
          <w:rFonts w:ascii="Calibri" w:eastAsia="宋体" w:hAnsi="Calibri" w:cs="Calibri"/>
          <w:color w:val="333333"/>
          <w:kern w:val="0"/>
          <w:sz w:val="27"/>
          <w:szCs w:val="27"/>
        </w:rPr>
        <w:t>34(2)</w:t>
      </w:r>
      <w:r w:rsidRPr="005678B5">
        <w:rPr>
          <w:rFonts w:ascii="Calibri" w:eastAsia="宋体" w:hAnsi="Calibri" w:cs="Calibri"/>
          <w:color w:val="333333"/>
          <w:kern w:val="0"/>
          <w:sz w:val="27"/>
          <w:szCs w:val="27"/>
        </w:rPr>
        <w:t>条规定的功能要求。</w:t>
      </w:r>
    </w:p>
    <w:tbl>
      <w:tblPr>
        <w:tblW w:w="5000" w:type="pct"/>
        <w:tblCellMar>
          <w:left w:w="0" w:type="dxa"/>
          <w:right w:w="0" w:type="dxa"/>
        </w:tblCellMar>
        <w:tblLook w:val="04A0" w:firstRow="1" w:lastRow="0" w:firstColumn="1" w:lastColumn="0" w:noHBand="0" w:noVBand="1"/>
      </w:tblPr>
      <w:tblGrid>
        <w:gridCol w:w="261"/>
        <w:gridCol w:w="8045"/>
      </w:tblGrid>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(a)</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欧盟法规</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号第</w:t>
            </w:r>
            <w:r w:rsidRPr="005678B5">
              <w:rPr>
                <w:rFonts w:ascii="Calibri" w:eastAsia="宋体" w:hAnsi="Calibri" w:cs="Calibri"/>
                <w:kern w:val="0"/>
                <w:sz w:val="24"/>
                <w:szCs w:val="24"/>
              </w:rPr>
              <w:t>30</w:t>
            </w:r>
            <w:r w:rsidRPr="005678B5">
              <w:rPr>
                <w:rFonts w:ascii="Calibri" w:eastAsia="宋体" w:hAnsi="Calibri" w:cs="Calibri"/>
                <w:kern w:val="0"/>
                <w:sz w:val="24"/>
                <w:szCs w:val="24"/>
              </w:rPr>
              <w:t>条及</w:t>
            </w:r>
            <w:r w:rsidRPr="005678B5">
              <w:rPr>
                <w:rFonts w:ascii="Calibri" w:eastAsia="宋体" w:hAnsi="Calibri" w:cs="Calibri"/>
                <w:kern w:val="0"/>
                <w:sz w:val="24"/>
                <w:szCs w:val="24"/>
              </w:rPr>
              <w:t>2017/746</w:t>
            </w:r>
            <w:r w:rsidRPr="005678B5">
              <w:rPr>
                <w:rFonts w:ascii="Calibri" w:eastAsia="宋体" w:hAnsi="Calibri" w:cs="Calibri"/>
                <w:kern w:val="0"/>
                <w:sz w:val="24"/>
                <w:szCs w:val="24"/>
              </w:rPr>
              <w:t>号第</w:t>
            </w:r>
            <w:r w:rsidRPr="005678B5">
              <w:rPr>
                <w:rFonts w:ascii="Calibri" w:eastAsia="宋体" w:hAnsi="Calibri" w:cs="Calibri"/>
                <w:kern w:val="0"/>
                <w:sz w:val="24"/>
                <w:szCs w:val="24"/>
              </w:rPr>
              <w:t>27</w:t>
            </w:r>
            <w:r w:rsidRPr="005678B5">
              <w:rPr>
                <w:rFonts w:ascii="Calibri" w:eastAsia="宋体" w:hAnsi="Calibri" w:cs="Calibri"/>
                <w:kern w:val="0"/>
                <w:sz w:val="24"/>
                <w:szCs w:val="24"/>
              </w:rPr>
              <w:t>条所规定的经济主体注册电子系统；</w:t>
            </w:r>
          </w:p>
        </w:tc>
      </w:tr>
    </w:tbl>
    <w:p w:rsidR="005678B5" w:rsidRPr="005678B5" w:rsidRDefault="005678B5" w:rsidP="005678B5">
      <w:pPr>
        <w:widowControl/>
        <w:shd w:val="clear" w:color="auto" w:fill="FFFFFF"/>
        <w:jc w:val="left"/>
        <w:rPr>
          <w:rFonts w:ascii="Calibri" w:eastAsia="宋体" w:hAnsi="Calibri" w:cs="Calibri"/>
          <w:vanish/>
          <w:color w:val="333333"/>
          <w:kern w:val="0"/>
          <w:sz w:val="27"/>
          <w:szCs w:val="27"/>
        </w:rPr>
      </w:pPr>
    </w:p>
    <w:tbl>
      <w:tblPr>
        <w:tblW w:w="5000" w:type="pct"/>
        <w:tblCellMar>
          <w:left w:w="0" w:type="dxa"/>
          <w:right w:w="0" w:type="dxa"/>
        </w:tblCellMar>
        <w:tblLook w:val="04A0" w:firstRow="1" w:lastRow="0" w:firstColumn="1" w:lastColumn="0" w:noHBand="0" w:noVBand="1"/>
      </w:tblPr>
      <w:tblGrid>
        <w:gridCol w:w="272"/>
        <w:gridCol w:w="8034"/>
      </w:tblGrid>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(b)</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欧盟法规</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第</w:t>
            </w:r>
            <w:r w:rsidRPr="005678B5">
              <w:rPr>
                <w:rFonts w:ascii="Calibri" w:eastAsia="宋体" w:hAnsi="Calibri" w:cs="Calibri"/>
                <w:kern w:val="0"/>
                <w:sz w:val="24"/>
                <w:szCs w:val="24"/>
              </w:rPr>
              <w:t>28</w:t>
            </w:r>
            <w:r w:rsidRPr="005678B5">
              <w:rPr>
                <w:rFonts w:ascii="Calibri" w:eastAsia="宋体" w:hAnsi="Calibri" w:cs="Calibri"/>
                <w:kern w:val="0"/>
                <w:sz w:val="24"/>
                <w:szCs w:val="24"/>
              </w:rPr>
              <w:t>条及第</w:t>
            </w:r>
            <w:r w:rsidRPr="005678B5">
              <w:rPr>
                <w:rFonts w:ascii="Calibri" w:eastAsia="宋体" w:hAnsi="Calibri" w:cs="Calibri"/>
                <w:kern w:val="0"/>
                <w:sz w:val="24"/>
                <w:szCs w:val="24"/>
              </w:rPr>
              <w:t>29</w:t>
            </w:r>
            <w:r w:rsidRPr="005678B5">
              <w:rPr>
                <w:rFonts w:ascii="Calibri" w:eastAsia="宋体" w:hAnsi="Calibri" w:cs="Calibri"/>
                <w:kern w:val="0"/>
                <w:sz w:val="24"/>
                <w:szCs w:val="24"/>
              </w:rPr>
              <w:t>条、以及欧盟法规</w:t>
            </w:r>
            <w:r w:rsidRPr="005678B5">
              <w:rPr>
                <w:rFonts w:ascii="Calibri" w:eastAsia="宋体" w:hAnsi="Calibri" w:cs="Calibri"/>
                <w:kern w:val="0"/>
                <w:sz w:val="24"/>
                <w:szCs w:val="24"/>
              </w:rPr>
              <w:t>2017/746</w:t>
            </w:r>
            <w:r w:rsidRPr="005678B5">
              <w:rPr>
                <w:rFonts w:ascii="Calibri" w:eastAsia="宋体" w:hAnsi="Calibri" w:cs="Calibri"/>
                <w:kern w:val="0"/>
                <w:sz w:val="24"/>
                <w:szCs w:val="24"/>
              </w:rPr>
              <w:t>第</w:t>
            </w:r>
            <w:r w:rsidRPr="005678B5">
              <w:rPr>
                <w:rFonts w:ascii="Calibri" w:eastAsia="宋体" w:hAnsi="Calibri" w:cs="Calibri"/>
                <w:kern w:val="0"/>
                <w:sz w:val="24"/>
                <w:szCs w:val="24"/>
              </w:rPr>
              <w:t>25</w:t>
            </w:r>
            <w:r w:rsidRPr="005678B5">
              <w:rPr>
                <w:rFonts w:ascii="Calibri" w:eastAsia="宋体" w:hAnsi="Calibri" w:cs="Calibri"/>
                <w:kern w:val="0"/>
                <w:sz w:val="24"/>
                <w:szCs w:val="24"/>
              </w:rPr>
              <w:t>条及第</w:t>
            </w:r>
            <w:r w:rsidRPr="005678B5">
              <w:rPr>
                <w:rFonts w:ascii="Calibri" w:eastAsia="宋体" w:hAnsi="Calibri" w:cs="Calibri"/>
                <w:kern w:val="0"/>
                <w:sz w:val="24"/>
                <w:szCs w:val="24"/>
              </w:rPr>
              <w:t>26</w:t>
            </w:r>
            <w:r w:rsidRPr="005678B5">
              <w:rPr>
                <w:rFonts w:ascii="Calibri" w:eastAsia="宋体" w:hAnsi="Calibri" w:cs="Calibri"/>
                <w:kern w:val="0"/>
                <w:sz w:val="24"/>
                <w:szCs w:val="24"/>
              </w:rPr>
              <w:t>条中提及的</w:t>
            </w:r>
            <w:r w:rsidRPr="005678B5">
              <w:rPr>
                <w:rFonts w:ascii="Calibri" w:eastAsia="宋体" w:hAnsi="Calibri" w:cs="Calibri"/>
                <w:kern w:val="0"/>
                <w:sz w:val="24"/>
                <w:szCs w:val="24"/>
              </w:rPr>
              <w:t>UDI</w:t>
            </w:r>
            <w:r w:rsidRPr="005678B5">
              <w:rPr>
                <w:rFonts w:ascii="Calibri" w:eastAsia="宋体" w:hAnsi="Calibri" w:cs="Calibri"/>
                <w:kern w:val="0"/>
                <w:sz w:val="24"/>
                <w:szCs w:val="24"/>
              </w:rPr>
              <w:t>数据库及用于设备注册的电子系统；</w:t>
            </w:r>
          </w:p>
        </w:tc>
      </w:tr>
    </w:tbl>
    <w:p w:rsidR="005678B5" w:rsidRPr="005678B5" w:rsidRDefault="005678B5" w:rsidP="005678B5">
      <w:pPr>
        <w:widowControl/>
        <w:shd w:val="clear" w:color="auto" w:fill="FFFFFF"/>
        <w:jc w:val="left"/>
        <w:rPr>
          <w:rFonts w:ascii="Calibri" w:eastAsia="宋体" w:hAnsi="Calibri" w:cs="Calibri"/>
          <w:vanish/>
          <w:color w:val="333333"/>
          <w:kern w:val="0"/>
          <w:sz w:val="27"/>
          <w:szCs w:val="27"/>
        </w:rPr>
      </w:pPr>
    </w:p>
    <w:tbl>
      <w:tblPr>
        <w:tblW w:w="5000" w:type="pct"/>
        <w:tblCellMar>
          <w:left w:w="0" w:type="dxa"/>
          <w:right w:w="0" w:type="dxa"/>
        </w:tblCellMar>
        <w:tblLook w:val="04A0" w:firstRow="1" w:lastRow="0" w:firstColumn="1" w:lastColumn="0" w:noHBand="0" w:noVBand="1"/>
      </w:tblPr>
      <w:tblGrid>
        <w:gridCol w:w="248"/>
        <w:gridCol w:w="8058"/>
      </w:tblGrid>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(c)</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欧盟法规</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第</w:t>
            </w:r>
            <w:r w:rsidRPr="005678B5">
              <w:rPr>
                <w:rFonts w:ascii="Calibri" w:eastAsia="宋体" w:hAnsi="Calibri" w:cs="Calibri"/>
                <w:kern w:val="0"/>
                <w:sz w:val="24"/>
                <w:szCs w:val="24"/>
              </w:rPr>
              <w:t>57</w:t>
            </w:r>
            <w:r w:rsidRPr="005678B5">
              <w:rPr>
                <w:rFonts w:ascii="Calibri" w:eastAsia="宋体" w:hAnsi="Calibri" w:cs="Calibri"/>
                <w:kern w:val="0"/>
                <w:sz w:val="24"/>
                <w:szCs w:val="24"/>
              </w:rPr>
              <w:t>条及</w:t>
            </w:r>
            <w:r w:rsidRPr="005678B5">
              <w:rPr>
                <w:rFonts w:ascii="Calibri" w:eastAsia="宋体" w:hAnsi="Calibri" w:cs="Calibri"/>
                <w:kern w:val="0"/>
                <w:sz w:val="24"/>
                <w:szCs w:val="24"/>
              </w:rPr>
              <w:t>2017/746</w:t>
            </w:r>
            <w:r w:rsidRPr="005678B5">
              <w:rPr>
                <w:rFonts w:ascii="Calibri" w:eastAsia="宋体" w:hAnsi="Calibri" w:cs="Calibri"/>
                <w:kern w:val="0"/>
                <w:sz w:val="24"/>
                <w:szCs w:val="24"/>
              </w:rPr>
              <w:t>第</w:t>
            </w:r>
            <w:r w:rsidRPr="005678B5">
              <w:rPr>
                <w:rFonts w:ascii="Calibri" w:eastAsia="宋体" w:hAnsi="Calibri" w:cs="Calibri"/>
                <w:kern w:val="0"/>
                <w:sz w:val="24"/>
                <w:szCs w:val="24"/>
              </w:rPr>
              <w:t>52</w:t>
            </w:r>
            <w:r w:rsidRPr="005678B5">
              <w:rPr>
                <w:rFonts w:ascii="Calibri" w:eastAsia="宋体" w:hAnsi="Calibri" w:cs="Calibri"/>
                <w:kern w:val="0"/>
                <w:sz w:val="24"/>
                <w:szCs w:val="24"/>
              </w:rPr>
              <w:t>条所规定的认证机构及证书相关的电子系统；</w:t>
            </w:r>
          </w:p>
        </w:tc>
      </w:tr>
    </w:tbl>
    <w:p w:rsidR="005678B5" w:rsidRPr="005678B5" w:rsidRDefault="005678B5" w:rsidP="005678B5">
      <w:pPr>
        <w:widowControl/>
        <w:shd w:val="clear" w:color="auto" w:fill="FFFFFF"/>
        <w:jc w:val="left"/>
        <w:rPr>
          <w:rFonts w:ascii="Calibri" w:eastAsia="宋体" w:hAnsi="Calibri" w:cs="Calibri"/>
          <w:vanish/>
          <w:color w:val="333333"/>
          <w:kern w:val="0"/>
          <w:sz w:val="27"/>
          <w:szCs w:val="27"/>
        </w:rPr>
      </w:pPr>
    </w:p>
    <w:tbl>
      <w:tblPr>
        <w:tblW w:w="5000" w:type="pct"/>
        <w:tblCellMar>
          <w:left w:w="0" w:type="dxa"/>
          <w:right w:w="0" w:type="dxa"/>
        </w:tblCellMar>
        <w:tblLook w:val="04A0" w:firstRow="1" w:lastRow="0" w:firstColumn="1" w:lastColumn="0" w:noHBand="0" w:noVBand="1"/>
      </w:tblPr>
      <w:tblGrid>
        <w:gridCol w:w="272"/>
        <w:gridCol w:w="8034"/>
      </w:tblGrid>
      <w:tr w:rsidR="005678B5" w:rsidRPr="005678B5" w:rsidTr="005678B5">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(d)</w:t>
            </w:r>
          </w:p>
        </w:tc>
        <w:tc>
          <w:tcPr>
            <w:tcW w:w="0" w:type="auto"/>
            <w:shd w:val="clear" w:color="auto" w:fill="auto"/>
            <w:hideMark/>
          </w:tcPr>
          <w:p w:rsidR="005678B5" w:rsidRPr="005678B5" w:rsidRDefault="005678B5" w:rsidP="005678B5">
            <w:pPr>
              <w:widowControl/>
              <w:spacing w:before="120" w:line="312" w:lineRule="atLeast"/>
              <w:rPr>
                <w:rFonts w:ascii="Calibri" w:eastAsia="宋体" w:hAnsi="Calibri" w:cs="Calibri"/>
                <w:kern w:val="0"/>
                <w:sz w:val="24"/>
                <w:szCs w:val="24"/>
              </w:rPr>
            </w:pPr>
            <w:r w:rsidRPr="005678B5">
              <w:rPr>
                <w:rFonts w:ascii="Calibri" w:eastAsia="宋体" w:hAnsi="Calibri" w:cs="Calibri"/>
                <w:kern w:val="0"/>
                <w:sz w:val="24"/>
                <w:szCs w:val="24"/>
              </w:rPr>
              <w:t>《欧盟</w:t>
            </w:r>
            <w:r w:rsidRPr="005678B5">
              <w:rPr>
                <w:rFonts w:ascii="Calibri" w:eastAsia="宋体" w:hAnsi="Calibri" w:cs="Calibri"/>
                <w:kern w:val="0"/>
                <w:sz w:val="24"/>
                <w:szCs w:val="24"/>
              </w:rPr>
              <w:t>2017/745</w:t>
            </w:r>
            <w:r w:rsidRPr="005678B5">
              <w:rPr>
                <w:rFonts w:ascii="Calibri" w:eastAsia="宋体" w:hAnsi="Calibri" w:cs="Calibri"/>
                <w:kern w:val="0"/>
                <w:sz w:val="24"/>
                <w:szCs w:val="24"/>
              </w:rPr>
              <w:t>号法规》第</w:t>
            </w:r>
            <w:r w:rsidRPr="005678B5">
              <w:rPr>
                <w:rFonts w:ascii="Calibri" w:eastAsia="宋体" w:hAnsi="Calibri" w:cs="Calibri"/>
                <w:kern w:val="0"/>
                <w:sz w:val="24"/>
                <w:szCs w:val="24"/>
              </w:rPr>
              <w:t>100</w:t>
            </w:r>
            <w:r w:rsidRPr="005678B5">
              <w:rPr>
                <w:rFonts w:ascii="Calibri" w:eastAsia="宋体" w:hAnsi="Calibri" w:cs="Calibri"/>
                <w:kern w:val="0"/>
                <w:sz w:val="24"/>
                <w:szCs w:val="24"/>
              </w:rPr>
              <w:t>条及《欧盟</w:t>
            </w:r>
            <w:r w:rsidRPr="005678B5">
              <w:rPr>
                <w:rFonts w:ascii="Calibri" w:eastAsia="宋体" w:hAnsi="Calibri" w:cs="Calibri"/>
                <w:kern w:val="0"/>
                <w:sz w:val="24"/>
                <w:szCs w:val="24"/>
              </w:rPr>
              <w:t>2017/746</w:t>
            </w:r>
            <w:r w:rsidRPr="005678B5">
              <w:rPr>
                <w:rFonts w:ascii="Calibri" w:eastAsia="宋体" w:hAnsi="Calibri" w:cs="Calibri"/>
                <w:kern w:val="0"/>
                <w:sz w:val="24"/>
                <w:szCs w:val="24"/>
              </w:rPr>
              <w:t>号法规》第</w:t>
            </w:r>
            <w:r w:rsidRPr="005678B5">
              <w:rPr>
                <w:rFonts w:ascii="Calibri" w:eastAsia="宋体" w:hAnsi="Calibri" w:cs="Calibri"/>
                <w:kern w:val="0"/>
                <w:sz w:val="24"/>
                <w:szCs w:val="24"/>
              </w:rPr>
              <w:t>95</w:t>
            </w:r>
            <w:r w:rsidRPr="005678B5">
              <w:rPr>
                <w:rFonts w:ascii="Calibri" w:eastAsia="宋体" w:hAnsi="Calibri" w:cs="Calibri"/>
                <w:kern w:val="0"/>
                <w:sz w:val="24"/>
                <w:szCs w:val="24"/>
              </w:rPr>
              <w:t>条所提及的用于市场监督的电子系统。</w:t>
            </w:r>
          </w:p>
        </w:tc>
      </w:tr>
    </w:tbl>
    <w:p w:rsidR="005678B5" w:rsidRPr="005678B5" w:rsidRDefault="005678B5" w:rsidP="005678B5">
      <w:pPr>
        <w:widowControl/>
        <w:shd w:val="clear" w:color="auto" w:fill="FFFFFF"/>
        <w:spacing w:before="360" w:after="120" w:line="312" w:lineRule="atLeast"/>
        <w:jc w:val="center"/>
        <w:rPr>
          <w:rFonts w:ascii="Calibri" w:eastAsia="宋体" w:hAnsi="Calibri" w:cs="Calibri"/>
          <w:i/>
          <w:iCs/>
          <w:color w:val="333333"/>
          <w:kern w:val="0"/>
          <w:sz w:val="27"/>
          <w:szCs w:val="27"/>
        </w:rPr>
      </w:pPr>
      <w:r w:rsidRPr="005678B5">
        <w:rPr>
          <w:rFonts w:ascii="Calibri" w:eastAsia="宋体" w:hAnsi="Calibri" w:cs="Calibri"/>
          <w:i/>
          <w:iCs/>
          <w:color w:val="333333"/>
          <w:kern w:val="0"/>
          <w:sz w:val="27"/>
          <w:szCs w:val="27"/>
        </w:rPr>
        <w:t>第二条</w:t>
      </w: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lastRenderedPageBreak/>
        <w:t>本决定自其在</w:t>
      </w:r>
      <w:r w:rsidRPr="005678B5">
        <w:rPr>
          <w:rFonts w:ascii="Calibri" w:eastAsia="宋体" w:hAnsi="Calibri" w:cs="Calibri"/>
          <w:i/>
          <w:iCs/>
          <w:color w:val="333333"/>
          <w:kern w:val="0"/>
          <w:sz w:val="27"/>
          <w:szCs w:val="27"/>
        </w:rPr>
        <w:t>欧盟官方公报</w:t>
      </w:r>
      <w:r w:rsidRPr="005678B5">
        <w:rPr>
          <w:rFonts w:ascii="Calibri" w:eastAsia="宋体" w:hAnsi="Calibri" w:cs="Calibri"/>
          <w:color w:val="333333"/>
          <w:kern w:val="0"/>
          <w:sz w:val="27"/>
          <w:szCs w:val="27"/>
        </w:rPr>
        <w:t>上公布之日起生效。</w:t>
      </w:r>
    </w:p>
    <w:p w:rsidR="005678B5" w:rsidRPr="005678B5" w:rsidRDefault="005678B5" w:rsidP="005678B5">
      <w:pPr>
        <w:widowControl/>
        <w:shd w:val="clear" w:color="auto" w:fill="FFFFFF"/>
        <w:spacing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2025</w:t>
      </w:r>
      <w:r w:rsidRPr="005678B5">
        <w:rPr>
          <w:rFonts w:ascii="Calibri" w:eastAsia="宋体" w:hAnsi="Calibri" w:cs="Calibri"/>
          <w:color w:val="333333"/>
          <w:kern w:val="0"/>
          <w:sz w:val="27"/>
          <w:szCs w:val="27"/>
        </w:rPr>
        <w:t>年</w:t>
      </w:r>
      <w:r w:rsidRPr="005678B5">
        <w:rPr>
          <w:rFonts w:ascii="Calibri" w:eastAsia="宋体" w:hAnsi="Calibri" w:cs="Calibri"/>
          <w:color w:val="333333"/>
          <w:kern w:val="0"/>
          <w:sz w:val="27"/>
          <w:szCs w:val="27"/>
        </w:rPr>
        <w:t>11</w:t>
      </w:r>
      <w:r w:rsidRPr="005678B5">
        <w:rPr>
          <w:rFonts w:ascii="Calibri" w:eastAsia="宋体" w:hAnsi="Calibri" w:cs="Calibri"/>
          <w:color w:val="333333"/>
          <w:kern w:val="0"/>
          <w:sz w:val="27"/>
          <w:szCs w:val="27"/>
        </w:rPr>
        <w:t>月</w:t>
      </w:r>
      <w:r w:rsidRPr="005678B5">
        <w:rPr>
          <w:rFonts w:ascii="Calibri" w:eastAsia="宋体" w:hAnsi="Calibri" w:cs="Calibri"/>
          <w:color w:val="333333"/>
          <w:kern w:val="0"/>
          <w:sz w:val="27"/>
          <w:szCs w:val="27"/>
        </w:rPr>
        <w:t>26</w:t>
      </w:r>
      <w:r w:rsidRPr="005678B5">
        <w:rPr>
          <w:rFonts w:ascii="Calibri" w:eastAsia="宋体" w:hAnsi="Calibri" w:cs="Calibri"/>
          <w:color w:val="333333"/>
          <w:kern w:val="0"/>
          <w:sz w:val="27"/>
          <w:szCs w:val="27"/>
        </w:rPr>
        <w:t>日于布鲁塞尔签署。</w:t>
      </w:r>
    </w:p>
    <w:p w:rsidR="005678B5" w:rsidRPr="005678B5" w:rsidRDefault="005678B5" w:rsidP="005678B5">
      <w:pPr>
        <w:widowControl/>
        <w:shd w:val="clear" w:color="auto" w:fill="FFFFFF"/>
        <w:spacing w:before="60" w:after="60" w:line="312" w:lineRule="atLeast"/>
        <w:jc w:val="center"/>
        <w:rPr>
          <w:rFonts w:ascii="Calibri" w:eastAsia="宋体" w:hAnsi="Calibri" w:cs="Calibri"/>
          <w:color w:val="333333"/>
          <w:kern w:val="0"/>
          <w:sz w:val="27"/>
          <w:szCs w:val="27"/>
        </w:rPr>
      </w:pPr>
      <w:r w:rsidRPr="005678B5">
        <w:rPr>
          <w:rFonts w:ascii="Calibri" w:eastAsia="宋体" w:hAnsi="Calibri" w:cs="Calibri"/>
          <w:i/>
          <w:iCs/>
          <w:color w:val="333333"/>
          <w:kern w:val="0"/>
          <w:sz w:val="27"/>
          <w:szCs w:val="27"/>
        </w:rPr>
        <w:t>致委员会</w:t>
      </w:r>
    </w:p>
    <w:p w:rsidR="005678B5" w:rsidRPr="005678B5" w:rsidRDefault="005678B5" w:rsidP="005678B5">
      <w:pPr>
        <w:widowControl/>
        <w:shd w:val="clear" w:color="auto" w:fill="FFFFFF"/>
        <w:spacing w:before="60" w:after="60" w:line="312" w:lineRule="atLeast"/>
        <w:jc w:val="center"/>
        <w:rPr>
          <w:rFonts w:ascii="Calibri" w:eastAsia="宋体" w:hAnsi="Calibri" w:cs="Calibri"/>
          <w:color w:val="333333"/>
          <w:kern w:val="0"/>
          <w:sz w:val="27"/>
          <w:szCs w:val="27"/>
        </w:rPr>
      </w:pPr>
      <w:r w:rsidRPr="005678B5">
        <w:rPr>
          <w:rFonts w:ascii="Calibri" w:eastAsia="宋体" w:hAnsi="Calibri" w:cs="Calibri"/>
          <w:i/>
          <w:iCs/>
          <w:color w:val="333333"/>
          <w:kern w:val="0"/>
          <w:sz w:val="27"/>
          <w:szCs w:val="27"/>
        </w:rPr>
        <w:t>总统</w:t>
      </w:r>
    </w:p>
    <w:p w:rsidR="005678B5" w:rsidRPr="005678B5" w:rsidRDefault="005678B5" w:rsidP="005678B5">
      <w:pPr>
        <w:widowControl/>
        <w:shd w:val="clear" w:color="auto" w:fill="FFFFFF"/>
        <w:spacing w:before="60" w:after="60" w:line="312" w:lineRule="atLeast"/>
        <w:jc w:val="center"/>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乌尔苏拉</w:t>
      </w:r>
      <w:r w:rsidRPr="005678B5">
        <w:rPr>
          <w:rFonts w:ascii="Calibri" w:eastAsia="宋体" w:hAnsi="Calibri" w:cs="Calibri"/>
          <w:color w:val="333333"/>
          <w:kern w:val="0"/>
          <w:sz w:val="27"/>
          <w:szCs w:val="27"/>
        </w:rPr>
        <w:t>·</w:t>
      </w:r>
      <w:r w:rsidRPr="005678B5">
        <w:rPr>
          <w:rFonts w:ascii="Calibri" w:eastAsia="宋体" w:hAnsi="Calibri" w:cs="Calibri"/>
          <w:color w:val="333333"/>
          <w:kern w:val="0"/>
          <w:sz w:val="27"/>
          <w:szCs w:val="27"/>
        </w:rPr>
        <w:t>冯</w:t>
      </w:r>
      <w:r w:rsidRPr="005678B5">
        <w:rPr>
          <w:rFonts w:ascii="Calibri" w:eastAsia="宋体" w:hAnsi="Calibri" w:cs="Calibri"/>
          <w:color w:val="333333"/>
          <w:kern w:val="0"/>
          <w:sz w:val="27"/>
          <w:szCs w:val="27"/>
        </w:rPr>
        <w:t>·</w:t>
      </w:r>
      <w:r w:rsidRPr="005678B5">
        <w:rPr>
          <w:rFonts w:ascii="Calibri" w:eastAsia="宋体" w:hAnsi="Calibri" w:cs="Calibri"/>
          <w:color w:val="333333"/>
          <w:kern w:val="0"/>
          <w:sz w:val="27"/>
          <w:szCs w:val="27"/>
        </w:rPr>
        <w:t>德</w:t>
      </w:r>
      <w:r w:rsidRPr="005678B5">
        <w:rPr>
          <w:rFonts w:ascii="Calibri" w:eastAsia="宋体" w:hAnsi="Calibri" w:cs="Calibri"/>
          <w:color w:val="333333"/>
          <w:kern w:val="0"/>
          <w:sz w:val="27"/>
          <w:szCs w:val="27"/>
        </w:rPr>
        <w:t>·</w:t>
      </w:r>
      <w:r w:rsidRPr="005678B5">
        <w:rPr>
          <w:rFonts w:ascii="Calibri" w:eastAsia="宋体" w:hAnsi="Calibri" w:cs="Calibri"/>
          <w:color w:val="333333"/>
          <w:kern w:val="0"/>
          <w:sz w:val="27"/>
          <w:szCs w:val="27"/>
        </w:rPr>
        <w:t>莱恩</w:t>
      </w:r>
    </w:p>
    <w:p w:rsidR="005678B5" w:rsidRPr="005678B5" w:rsidRDefault="005678B5" w:rsidP="005678B5">
      <w:pPr>
        <w:widowControl/>
        <w:shd w:val="clear" w:color="auto" w:fill="FFFFFF"/>
        <w:spacing w:before="240" w:after="60"/>
        <w:jc w:val="lef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pict>
          <v:rect id="_x0000_i1026" style="width:130.9pt;height:.75pt" o:hrpct="0" o:hrstd="t" o:hrnoshade="t" o:hr="t" fillcolor="black" stroked="f"/>
        </w:pict>
      </w:r>
    </w:p>
    <w:p w:rsidR="005678B5" w:rsidRPr="005678B5" w:rsidRDefault="005678B5" w:rsidP="005678B5">
      <w:pPr>
        <w:widowControl/>
        <w:shd w:val="clear" w:color="auto" w:fill="FFFFFF"/>
        <w:spacing w:before="60" w:after="60" w:line="312" w:lineRule="atLeast"/>
        <w:rPr>
          <w:rFonts w:ascii="Calibri" w:eastAsia="宋体" w:hAnsi="Calibri" w:cs="Calibri"/>
          <w:color w:val="333333"/>
          <w:kern w:val="0"/>
          <w:sz w:val="22"/>
        </w:rPr>
      </w:pPr>
      <w:hyperlink r:id="rId4" w:anchor="ntc1-L_202502371EN.000101-E0001" w:history="1">
        <w:r w:rsidRPr="005678B5">
          <w:rPr>
            <w:rFonts w:ascii="Calibri" w:eastAsia="宋体" w:hAnsi="Calibri" w:cs="Calibri"/>
            <w:color w:val="0E47CB"/>
            <w:kern w:val="0"/>
            <w:sz w:val="22"/>
            <w:u w:val="single"/>
          </w:rPr>
          <w:t>(</w:t>
        </w:r>
        <w:r w:rsidRPr="005678B5">
          <w:rPr>
            <w:rFonts w:ascii="Calibri" w:eastAsia="宋体" w:hAnsi="Calibri" w:cs="Calibri"/>
            <w:color w:val="0E47CB"/>
            <w:kern w:val="0"/>
            <w:sz w:val="15"/>
            <w:szCs w:val="15"/>
            <w:vertAlign w:val="superscript"/>
          </w:rPr>
          <w:t>1</w:t>
        </w:r>
        <w:r w:rsidRPr="005678B5">
          <w:rPr>
            <w:rFonts w:ascii="Calibri" w:eastAsia="宋体" w:hAnsi="Calibri" w:cs="Calibri"/>
            <w:color w:val="0E47CB"/>
            <w:kern w:val="0"/>
            <w:sz w:val="22"/>
            <w:u w:val="single"/>
          </w:rPr>
          <w:t>)</w:t>
        </w:r>
      </w:hyperlink>
      <w:r w:rsidRPr="005678B5">
        <w:rPr>
          <w:rFonts w:ascii="Calibri" w:eastAsia="宋体" w:hAnsi="Calibri" w:cs="Calibri"/>
          <w:color w:val="333333"/>
          <w:kern w:val="0"/>
          <w:sz w:val="22"/>
        </w:rPr>
        <w:t> </w:t>
      </w:r>
      <w:hyperlink r:id="rId5" w:history="1">
        <w:r w:rsidRPr="005678B5">
          <w:rPr>
            <w:rFonts w:ascii="Calibri" w:eastAsia="宋体" w:hAnsi="Calibri" w:cs="Calibri"/>
            <w:color w:val="0E47CB"/>
            <w:kern w:val="0"/>
            <w:sz w:val="22"/>
            <w:u w:val="single"/>
          </w:rPr>
          <w:t>OJ L 117</w:t>
        </w:r>
        <w:r w:rsidRPr="005678B5">
          <w:rPr>
            <w:rFonts w:ascii="Calibri" w:eastAsia="宋体" w:hAnsi="Calibri" w:cs="Calibri"/>
            <w:color w:val="0E47CB"/>
            <w:kern w:val="0"/>
            <w:sz w:val="22"/>
            <w:u w:val="single"/>
          </w:rPr>
          <w:t>，</w:t>
        </w:r>
        <w:r w:rsidRPr="005678B5">
          <w:rPr>
            <w:rFonts w:ascii="Calibri" w:eastAsia="宋体" w:hAnsi="Calibri" w:cs="Calibri"/>
            <w:color w:val="0E47CB"/>
            <w:kern w:val="0"/>
            <w:sz w:val="22"/>
            <w:u w:val="single"/>
          </w:rPr>
          <w:t>2017</w:t>
        </w:r>
        <w:r w:rsidRPr="005678B5">
          <w:rPr>
            <w:rFonts w:ascii="Calibri" w:eastAsia="宋体" w:hAnsi="Calibri" w:cs="Calibri"/>
            <w:color w:val="0E47CB"/>
            <w:kern w:val="0"/>
            <w:sz w:val="22"/>
            <w:u w:val="single"/>
          </w:rPr>
          <w:t>年</w:t>
        </w:r>
        <w:r w:rsidRPr="005678B5">
          <w:rPr>
            <w:rFonts w:ascii="Calibri" w:eastAsia="宋体" w:hAnsi="Calibri" w:cs="Calibri"/>
            <w:color w:val="0E47CB"/>
            <w:kern w:val="0"/>
            <w:sz w:val="22"/>
            <w:u w:val="single"/>
          </w:rPr>
          <w:t>5</w:t>
        </w:r>
        <w:r w:rsidRPr="005678B5">
          <w:rPr>
            <w:rFonts w:ascii="Calibri" w:eastAsia="宋体" w:hAnsi="Calibri" w:cs="Calibri"/>
            <w:color w:val="0E47CB"/>
            <w:kern w:val="0"/>
            <w:sz w:val="22"/>
            <w:u w:val="single"/>
          </w:rPr>
          <w:t>月</w:t>
        </w:r>
        <w:r w:rsidRPr="005678B5">
          <w:rPr>
            <w:rFonts w:ascii="Calibri" w:eastAsia="宋体" w:hAnsi="Calibri" w:cs="Calibri"/>
            <w:color w:val="0E47CB"/>
            <w:kern w:val="0"/>
            <w:sz w:val="22"/>
            <w:u w:val="single"/>
          </w:rPr>
          <w:t>5</w:t>
        </w:r>
        <w:r w:rsidRPr="005678B5">
          <w:rPr>
            <w:rFonts w:ascii="Calibri" w:eastAsia="宋体" w:hAnsi="Calibri" w:cs="Calibri"/>
            <w:color w:val="0E47CB"/>
            <w:kern w:val="0"/>
            <w:sz w:val="22"/>
            <w:u w:val="single"/>
          </w:rPr>
          <w:t>日，第</w:t>
        </w:r>
        <w:r w:rsidRPr="005678B5">
          <w:rPr>
            <w:rFonts w:ascii="Calibri" w:eastAsia="宋体" w:hAnsi="Calibri" w:cs="Calibri"/>
            <w:color w:val="0E47CB"/>
            <w:kern w:val="0"/>
            <w:sz w:val="22"/>
            <w:u w:val="single"/>
          </w:rPr>
          <w:t>1</w:t>
        </w:r>
        <w:r w:rsidRPr="005678B5">
          <w:rPr>
            <w:rFonts w:ascii="Calibri" w:eastAsia="宋体" w:hAnsi="Calibri" w:cs="Calibri"/>
            <w:color w:val="0E47CB"/>
            <w:kern w:val="0"/>
            <w:sz w:val="22"/>
            <w:u w:val="single"/>
          </w:rPr>
          <w:t>页</w:t>
        </w:r>
      </w:hyperlink>
      <w:r w:rsidRPr="005678B5">
        <w:rPr>
          <w:rFonts w:ascii="Calibri" w:eastAsia="宋体" w:hAnsi="Calibri" w:cs="Calibri"/>
          <w:color w:val="333333"/>
          <w:kern w:val="0"/>
          <w:sz w:val="22"/>
        </w:rPr>
        <w:t>；相关文件可查阅：</w:t>
      </w:r>
      <w:hyperlink r:id="rId6" w:history="1">
        <w:r w:rsidRPr="005678B5">
          <w:rPr>
            <w:rFonts w:ascii="Calibri" w:eastAsia="宋体" w:hAnsi="Calibri" w:cs="Calibri"/>
            <w:color w:val="0E47CB"/>
            <w:kern w:val="0"/>
            <w:sz w:val="22"/>
            <w:u w:val="single"/>
          </w:rPr>
          <w:t>http://data.europa.eu/eli/reg/2017/745/oj</w:t>
        </w:r>
      </w:hyperlink>
      <w:r w:rsidRPr="005678B5">
        <w:rPr>
          <w:rFonts w:ascii="Calibri" w:eastAsia="宋体" w:hAnsi="Calibri" w:cs="Calibri"/>
          <w:color w:val="333333"/>
          <w:kern w:val="0"/>
          <w:sz w:val="22"/>
        </w:rPr>
        <w:t>。</w:t>
      </w:r>
    </w:p>
    <w:p w:rsidR="005678B5" w:rsidRPr="005678B5" w:rsidRDefault="005678B5" w:rsidP="005678B5">
      <w:pPr>
        <w:widowControl/>
        <w:shd w:val="clear" w:color="auto" w:fill="FFFFFF"/>
        <w:spacing w:before="60" w:after="60" w:line="312" w:lineRule="atLeast"/>
        <w:rPr>
          <w:rFonts w:ascii="Calibri" w:eastAsia="宋体" w:hAnsi="Calibri" w:cs="Calibri"/>
          <w:color w:val="333333"/>
          <w:kern w:val="0"/>
          <w:sz w:val="22"/>
        </w:rPr>
      </w:pPr>
      <w:hyperlink r:id="rId7" w:anchor="ntc2-L_202502371EN.000101-E0002" w:history="1">
        <w:r w:rsidRPr="005678B5">
          <w:rPr>
            <w:rFonts w:ascii="Calibri" w:eastAsia="宋体" w:hAnsi="Calibri" w:cs="Calibri"/>
            <w:color w:val="0E47CB"/>
            <w:kern w:val="0"/>
            <w:sz w:val="22"/>
            <w:u w:val="single"/>
          </w:rPr>
          <w:t>(</w:t>
        </w:r>
        <w:r w:rsidRPr="005678B5">
          <w:rPr>
            <w:rFonts w:ascii="Calibri" w:eastAsia="宋体" w:hAnsi="Calibri" w:cs="Calibri"/>
            <w:color w:val="0E47CB"/>
            <w:kern w:val="0"/>
            <w:sz w:val="15"/>
            <w:szCs w:val="15"/>
            <w:vertAlign w:val="superscript"/>
          </w:rPr>
          <w:t>2</w:t>
        </w:r>
        <w:r w:rsidRPr="005678B5">
          <w:rPr>
            <w:rFonts w:ascii="Calibri" w:eastAsia="宋体" w:hAnsi="Calibri" w:cs="Calibri"/>
            <w:color w:val="0E47CB"/>
            <w:kern w:val="0"/>
            <w:sz w:val="22"/>
            <w:u w:val="single"/>
          </w:rPr>
          <w:t>)</w:t>
        </w:r>
      </w:hyperlink>
      <w:r w:rsidRPr="005678B5">
        <w:rPr>
          <w:rFonts w:ascii="Calibri" w:eastAsia="宋体" w:hAnsi="Calibri" w:cs="Calibri"/>
          <w:color w:val="333333"/>
          <w:kern w:val="0"/>
          <w:sz w:val="22"/>
        </w:rPr>
        <w:t> 2017</w:t>
      </w:r>
      <w:r w:rsidRPr="005678B5">
        <w:rPr>
          <w:rFonts w:ascii="Calibri" w:eastAsia="宋体" w:hAnsi="Calibri" w:cs="Calibri"/>
          <w:color w:val="333333"/>
          <w:kern w:val="0"/>
          <w:sz w:val="22"/>
        </w:rPr>
        <w:t>年</w:t>
      </w:r>
      <w:r w:rsidRPr="005678B5">
        <w:rPr>
          <w:rFonts w:ascii="Calibri" w:eastAsia="宋体" w:hAnsi="Calibri" w:cs="Calibri"/>
          <w:color w:val="333333"/>
          <w:kern w:val="0"/>
          <w:sz w:val="22"/>
        </w:rPr>
        <w:t>4</w:t>
      </w:r>
      <w:r w:rsidRPr="005678B5">
        <w:rPr>
          <w:rFonts w:ascii="Calibri" w:eastAsia="宋体" w:hAnsi="Calibri" w:cs="Calibri"/>
          <w:color w:val="333333"/>
          <w:kern w:val="0"/>
          <w:sz w:val="22"/>
        </w:rPr>
        <w:t>月</w:t>
      </w:r>
      <w:r w:rsidRPr="005678B5">
        <w:rPr>
          <w:rFonts w:ascii="Calibri" w:eastAsia="宋体" w:hAnsi="Calibri" w:cs="Calibri"/>
          <w:color w:val="333333"/>
          <w:kern w:val="0"/>
          <w:sz w:val="22"/>
        </w:rPr>
        <w:t>5</w:t>
      </w:r>
      <w:r w:rsidRPr="005678B5">
        <w:rPr>
          <w:rFonts w:ascii="Calibri" w:eastAsia="宋体" w:hAnsi="Calibri" w:cs="Calibri"/>
          <w:color w:val="333333"/>
          <w:kern w:val="0"/>
          <w:sz w:val="22"/>
        </w:rPr>
        <w:t>日欧洲议会及理事会发布的第</w:t>
      </w:r>
      <w:r w:rsidRPr="005678B5">
        <w:rPr>
          <w:rFonts w:ascii="Calibri" w:eastAsia="宋体" w:hAnsi="Calibri" w:cs="Calibri"/>
          <w:color w:val="333333"/>
          <w:kern w:val="0"/>
          <w:sz w:val="22"/>
        </w:rPr>
        <w:t>2017/746</w:t>
      </w:r>
      <w:r w:rsidRPr="005678B5">
        <w:rPr>
          <w:rFonts w:ascii="Calibri" w:eastAsia="宋体" w:hAnsi="Calibri" w:cs="Calibri"/>
          <w:color w:val="333333"/>
          <w:kern w:val="0"/>
          <w:sz w:val="22"/>
        </w:rPr>
        <w:t>号法规，该法规涉及体外诊断医疗设备，并废除了第</w:t>
      </w:r>
      <w:r w:rsidRPr="005678B5">
        <w:rPr>
          <w:rFonts w:ascii="Calibri" w:eastAsia="宋体" w:hAnsi="Calibri" w:cs="Calibri"/>
          <w:color w:val="333333"/>
          <w:kern w:val="0"/>
          <w:sz w:val="22"/>
        </w:rPr>
        <w:t>98/79/EC</w:t>
      </w:r>
      <w:r w:rsidRPr="005678B5">
        <w:rPr>
          <w:rFonts w:ascii="Calibri" w:eastAsia="宋体" w:hAnsi="Calibri" w:cs="Calibri"/>
          <w:color w:val="333333"/>
          <w:kern w:val="0"/>
          <w:sz w:val="22"/>
        </w:rPr>
        <w:t>号指令及</w:t>
      </w:r>
      <w:r w:rsidRPr="005678B5">
        <w:rPr>
          <w:rFonts w:ascii="Calibri" w:eastAsia="宋体" w:hAnsi="Calibri" w:cs="Calibri"/>
          <w:color w:val="333333"/>
          <w:kern w:val="0"/>
          <w:sz w:val="22"/>
        </w:rPr>
        <w:t>2010/227/EU</w:t>
      </w:r>
      <w:r w:rsidRPr="005678B5">
        <w:rPr>
          <w:rFonts w:ascii="Calibri" w:eastAsia="宋体" w:hAnsi="Calibri" w:cs="Calibri"/>
          <w:color w:val="333333"/>
          <w:kern w:val="0"/>
          <w:sz w:val="22"/>
        </w:rPr>
        <w:t>号委员会决定。</w:t>
      </w:r>
      <w:hyperlink r:id="rId8" w:history="1">
        <w:r w:rsidRPr="005678B5">
          <w:rPr>
            <w:rFonts w:ascii="Calibri" w:eastAsia="宋体" w:hAnsi="Calibri" w:cs="Calibri"/>
            <w:color w:val="0E47CB"/>
            <w:kern w:val="0"/>
            <w:sz w:val="22"/>
            <w:u w:val="single"/>
          </w:rPr>
          <w:t>欧盟官方公报</w:t>
        </w:r>
        <w:r w:rsidRPr="005678B5">
          <w:rPr>
            <w:rFonts w:ascii="Calibri" w:eastAsia="宋体" w:hAnsi="Calibri" w:cs="Calibri"/>
            <w:color w:val="0E47CB"/>
            <w:kern w:val="0"/>
            <w:sz w:val="22"/>
            <w:u w:val="single"/>
          </w:rPr>
          <w:t>L 117</w:t>
        </w:r>
        <w:r w:rsidRPr="005678B5">
          <w:rPr>
            <w:rFonts w:ascii="Calibri" w:eastAsia="宋体" w:hAnsi="Calibri" w:cs="Calibri"/>
            <w:color w:val="0E47CB"/>
            <w:kern w:val="0"/>
            <w:sz w:val="22"/>
            <w:u w:val="single"/>
          </w:rPr>
          <w:t>，</w:t>
        </w:r>
        <w:r w:rsidRPr="005678B5">
          <w:rPr>
            <w:rFonts w:ascii="Calibri" w:eastAsia="宋体" w:hAnsi="Calibri" w:cs="Calibri"/>
            <w:color w:val="0E47CB"/>
            <w:kern w:val="0"/>
            <w:sz w:val="22"/>
            <w:u w:val="single"/>
          </w:rPr>
          <w:t>2017</w:t>
        </w:r>
        <w:r w:rsidRPr="005678B5">
          <w:rPr>
            <w:rFonts w:ascii="Calibri" w:eastAsia="宋体" w:hAnsi="Calibri" w:cs="Calibri"/>
            <w:color w:val="0E47CB"/>
            <w:kern w:val="0"/>
            <w:sz w:val="22"/>
            <w:u w:val="single"/>
          </w:rPr>
          <w:t>年</w:t>
        </w:r>
        <w:r w:rsidRPr="005678B5">
          <w:rPr>
            <w:rFonts w:ascii="Calibri" w:eastAsia="宋体" w:hAnsi="Calibri" w:cs="Calibri"/>
            <w:color w:val="0E47CB"/>
            <w:kern w:val="0"/>
            <w:sz w:val="22"/>
            <w:u w:val="single"/>
          </w:rPr>
          <w:t>5</w:t>
        </w:r>
        <w:r w:rsidRPr="005678B5">
          <w:rPr>
            <w:rFonts w:ascii="Calibri" w:eastAsia="宋体" w:hAnsi="Calibri" w:cs="Calibri"/>
            <w:color w:val="0E47CB"/>
            <w:kern w:val="0"/>
            <w:sz w:val="22"/>
            <w:u w:val="single"/>
          </w:rPr>
          <w:t>月</w:t>
        </w:r>
        <w:r w:rsidRPr="005678B5">
          <w:rPr>
            <w:rFonts w:ascii="Calibri" w:eastAsia="宋体" w:hAnsi="Calibri" w:cs="Calibri"/>
            <w:color w:val="0E47CB"/>
            <w:kern w:val="0"/>
            <w:sz w:val="22"/>
            <w:u w:val="single"/>
          </w:rPr>
          <w:t>5</w:t>
        </w:r>
        <w:r w:rsidRPr="005678B5">
          <w:rPr>
            <w:rFonts w:ascii="Calibri" w:eastAsia="宋体" w:hAnsi="Calibri" w:cs="Calibri"/>
            <w:color w:val="0E47CB"/>
            <w:kern w:val="0"/>
            <w:sz w:val="22"/>
            <w:u w:val="single"/>
          </w:rPr>
          <w:t>日，第</w:t>
        </w:r>
        <w:r w:rsidRPr="005678B5">
          <w:rPr>
            <w:rFonts w:ascii="Calibri" w:eastAsia="宋体" w:hAnsi="Calibri" w:cs="Calibri"/>
            <w:color w:val="0E47CB"/>
            <w:kern w:val="0"/>
            <w:sz w:val="22"/>
            <w:u w:val="single"/>
          </w:rPr>
          <w:t>176</w:t>
        </w:r>
        <w:r w:rsidRPr="005678B5">
          <w:rPr>
            <w:rFonts w:ascii="Calibri" w:eastAsia="宋体" w:hAnsi="Calibri" w:cs="Calibri"/>
            <w:color w:val="0E47CB"/>
            <w:kern w:val="0"/>
            <w:sz w:val="22"/>
            <w:u w:val="single"/>
          </w:rPr>
          <w:t>页</w:t>
        </w:r>
      </w:hyperlink>
      <w:r w:rsidRPr="005678B5">
        <w:rPr>
          <w:rFonts w:ascii="Calibri" w:eastAsia="宋体" w:hAnsi="Calibri" w:cs="Calibri"/>
          <w:color w:val="333333"/>
          <w:kern w:val="0"/>
          <w:sz w:val="22"/>
        </w:rPr>
        <w:t>；详细内容可查阅：</w:t>
      </w:r>
      <w:hyperlink r:id="rId9" w:history="1">
        <w:r w:rsidRPr="005678B5">
          <w:rPr>
            <w:rFonts w:ascii="Calibri" w:eastAsia="宋体" w:hAnsi="Calibri" w:cs="Calibri"/>
            <w:color w:val="0E47CB"/>
            <w:kern w:val="0"/>
            <w:sz w:val="22"/>
            <w:u w:val="single"/>
          </w:rPr>
          <w:t>http://data.europa.eu/eli/reg/2017/746/oj</w:t>
        </w:r>
      </w:hyperlink>
      <w:r w:rsidRPr="005678B5">
        <w:rPr>
          <w:rFonts w:ascii="Calibri" w:eastAsia="宋体" w:hAnsi="Calibri" w:cs="Calibri"/>
          <w:color w:val="333333"/>
          <w:kern w:val="0"/>
          <w:sz w:val="22"/>
        </w:rPr>
        <w:t>。</w:t>
      </w:r>
    </w:p>
    <w:p w:rsidR="005678B5" w:rsidRPr="005678B5" w:rsidRDefault="005678B5" w:rsidP="005678B5">
      <w:pPr>
        <w:widowControl/>
        <w:shd w:val="clear" w:color="auto" w:fill="FFFFFF"/>
        <w:spacing w:before="60" w:after="60" w:line="312" w:lineRule="atLeast"/>
        <w:rPr>
          <w:rFonts w:ascii="Calibri" w:eastAsia="宋体" w:hAnsi="Calibri" w:cs="Calibri"/>
          <w:color w:val="333333"/>
          <w:kern w:val="0"/>
          <w:sz w:val="22"/>
        </w:rPr>
      </w:pPr>
      <w:hyperlink r:id="rId10" w:anchor="ntc3-L_202502371EN.000101-E0003" w:history="1">
        <w:r w:rsidRPr="005678B5">
          <w:rPr>
            <w:rFonts w:ascii="Calibri" w:eastAsia="宋体" w:hAnsi="Calibri" w:cs="Calibri"/>
            <w:color w:val="0E47CB"/>
            <w:kern w:val="0"/>
            <w:sz w:val="22"/>
            <w:u w:val="single"/>
          </w:rPr>
          <w:t>(</w:t>
        </w:r>
        <w:r w:rsidRPr="005678B5">
          <w:rPr>
            <w:rFonts w:ascii="Calibri" w:eastAsia="宋体" w:hAnsi="Calibri" w:cs="Calibri"/>
            <w:color w:val="0E47CB"/>
            <w:kern w:val="0"/>
            <w:sz w:val="15"/>
            <w:szCs w:val="15"/>
            <w:vertAlign w:val="superscript"/>
          </w:rPr>
          <w:t>3</w:t>
        </w:r>
        <w:r w:rsidRPr="005678B5">
          <w:rPr>
            <w:rFonts w:ascii="Calibri" w:eastAsia="宋体" w:hAnsi="Calibri" w:cs="Calibri"/>
            <w:color w:val="0E47CB"/>
            <w:kern w:val="0"/>
            <w:sz w:val="22"/>
            <w:u w:val="single"/>
          </w:rPr>
          <w:t>)</w:t>
        </w:r>
      </w:hyperlink>
      <w:r w:rsidRPr="005678B5">
        <w:rPr>
          <w:rFonts w:ascii="Calibri" w:eastAsia="宋体" w:hAnsi="Calibri" w:cs="Calibri"/>
          <w:color w:val="333333"/>
          <w:kern w:val="0"/>
          <w:sz w:val="22"/>
        </w:rPr>
        <w:t> </w:t>
      </w:r>
      <w:hyperlink r:id="rId11" w:history="1">
        <w:r w:rsidRPr="005678B5">
          <w:rPr>
            <w:rFonts w:ascii="Calibri" w:eastAsia="宋体" w:hAnsi="Calibri" w:cs="Calibri"/>
            <w:color w:val="0E47CB"/>
            <w:kern w:val="0"/>
            <w:sz w:val="22"/>
            <w:u w:val="single"/>
          </w:rPr>
          <w:t>https://health.ec.europa.eu/system/files/2022-12/md_eudamed_fs_v7_2_en.pdf</w:t>
        </w:r>
      </w:hyperlink>
      <w:r w:rsidRPr="005678B5">
        <w:rPr>
          <w:rFonts w:ascii="Calibri" w:eastAsia="宋体" w:hAnsi="Calibri" w:cs="Calibri"/>
          <w:color w:val="333333"/>
          <w:kern w:val="0"/>
          <w:sz w:val="22"/>
        </w:rPr>
        <w:t>。</w:t>
      </w:r>
    </w:p>
    <w:p w:rsidR="005678B5" w:rsidRPr="005678B5" w:rsidRDefault="005678B5" w:rsidP="005678B5">
      <w:pPr>
        <w:widowControl/>
        <w:spacing w:before="60" w:after="60"/>
        <w:jc w:val="left"/>
        <w:rPr>
          <w:rFonts w:ascii="Calibri" w:eastAsia="宋体" w:hAnsi="Calibri" w:cs="Calibri"/>
          <w:kern w:val="0"/>
          <w:sz w:val="24"/>
          <w:szCs w:val="24"/>
        </w:rPr>
      </w:pPr>
      <w:r w:rsidRPr="005678B5">
        <w:rPr>
          <w:rFonts w:ascii="Calibri" w:eastAsia="宋体" w:hAnsi="Calibri" w:cs="Calibri"/>
          <w:kern w:val="0"/>
          <w:sz w:val="24"/>
          <w:szCs w:val="24"/>
        </w:rPr>
        <w:pict>
          <v:rect id="_x0000_i1027" style="width:654.4pt;height:.75pt" o:hrpct="0" o:hralign="center" o:hrstd="t" o:hrnoshade="t" o:hr="t" fillcolor="black" stroked="f"/>
        </w:pict>
      </w: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ELI</w:t>
      </w:r>
      <w:r w:rsidRPr="005678B5">
        <w:rPr>
          <w:rFonts w:ascii="Calibri" w:eastAsia="宋体" w:hAnsi="Calibri" w:cs="Calibri"/>
          <w:color w:val="333333"/>
          <w:kern w:val="0"/>
          <w:sz w:val="27"/>
          <w:szCs w:val="27"/>
        </w:rPr>
        <w:t>：</w:t>
      </w:r>
      <w:r w:rsidRPr="005678B5">
        <w:rPr>
          <w:rFonts w:ascii="Calibri" w:eastAsia="宋体" w:hAnsi="Calibri" w:cs="Calibri"/>
          <w:color w:val="333333"/>
          <w:kern w:val="0"/>
          <w:sz w:val="27"/>
          <w:szCs w:val="27"/>
        </w:rPr>
        <w:t>http://data.europa.eu/eli/dec/2025/2371/oj</w:t>
      </w: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ISSN 1977-0677</w:t>
      </w:r>
      <w:r w:rsidRPr="005678B5">
        <w:rPr>
          <w:rFonts w:ascii="Calibri" w:eastAsia="宋体" w:hAnsi="Calibri" w:cs="Calibri"/>
          <w:color w:val="333333"/>
          <w:kern w:val="0"/>
          <w:sz w:val="27"/>
          <w:szCs w:val="27"/>
        </w:rPr>
        <w:t>（电子版）</w:t>
      </w: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p>
    <w:p w:rsidR="005678B5" w:rsidRPr="005678B5" w:rsidRDefault="005678B5" w:rsidP="005678B5">
      <w:pPr>
        <w:widowControl/>
        <w:shd w:val="clear" w:color="auto" w:fill="FFFFFF"/>
        <w:spacing w:before="120" w:line="312" w:lineRule="atLeast"/>
        <w:rPr>
          <w:rFonts w:ascii="Calibri" w:eastAsia="宋体" w:hAnsi="Calibri" w:cs="Calibri"/>
          <w:color w:val="333333"/>
          <w:kern w:val="0"/>
          <w:sz w:val="27"/>
          <w:szCs w:val="27"/>
        </w:rPr>
      </w:pPr>
      <w:r w:rsidRPr="005678B5">
        <w:rPr>
          <w:rFonts w:ascii="Calibri" w:eastAsia="宋体" w:hAnsi="Calibri" w:cs="Calibri"/>
          <w:color w:val="333333"/>
          <w:kern w:val="0"/>
          <w:sz w:val="27"/>
          <w:szCs w:val="27"/>
        </w:rPr>
        <w:t>原文：</w:t>
      </w:r>
      <w:r w:rsidRPr="005678B5">
        <w:rPr>
          <w:rFonts w:ascii="Calibri" w:eastAsia="宋体" w:hAnsi="Calibri" w:cs="Calibri"/>
          <w:color w:val="333333"/>
          <w:kern w:val="0"/>
          <w:sz w:val="27"/>
          <w:szCs w:val="27"/>
        </w:rPr>
        <w:t xml:space="preserve"> </w:t>
      </w:r>
    </w:p>
    <w:p w:rsidR="00D972B1" w:rsidRPr="005678B5" w:rsidRDefault="005678B5">
      <w:pPr>
        <w:rPr>
          <w:rFonts w:ascii="Calibri" w:eastAsia="宋体" w:hAnsi="Calibri" w:cs="Calibri"/>
        </w:rPr>
      </w:pPr>
    </w:p>
    <w:sectPr w:rsidR="00D972B1" w:rsidRPr="00567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B5"/>
    <w:rsid w:val="005678B5"/>
    <w:rsid w:val="005C312D"/>
    <w:rsid w:val="0072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9629"/>
  <w15:chartTrackingRefBased/>
  <w15:docId w15:val="{60565A67-3933-4A33-A5F8-937DABED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j-hd-ti">
    <w:name w:val="oj-hd-ti"/>
    <w:basedOn w:val="a"/>
    <w:rsid w:val="005678B5"/>
    <w:pPr>
      <w:widowControl/>
      <w:spacing w:before="100" w:beforeAutospacing="1" w:after="100" w:afterAutospacing="1"/>
      <w:jc w:val="left"/>
    </w:pPr>
    <w:rPr>
      <w:rFonts w:ascii="宋体" w:eastAsia="宋体" w:hAnsi="宋体" w:cs="宋体"/>
      <w:kern w:val="0"/>
      <w:sz w:val="24"/>
      <w:szCs w:val="24"/>
    </w:rPr>
  </w:style>
  <w:style w:type="paragraph" w:customStyle="1" w:styleId="oj-hd-lg">
    <w:name w:val="oj-hd-lg"/>
    <w:basedOn w:val="a"/>
    <w:rsid w:val="005678B5"/>
    <w:pPr>
      <w:widowControl/>
      <w:spacing w:before="100" w:beforeAutospacing="1" w:after="100" w:afterAutospacing="1"/>
      <w:jc w:val="left"/>
    </w:pPr>
    <w:rPr>
      <w:rFonts w:ascii="宋体" w:eastAsia="宋体" w:hAnsi="宋体" w:cs="宋体"/>
      <w:kern w:val="0"/>
      <w:sz w:val="24"/>
      <w:szCs w:val="24"/>
    </w:rPr>
  </w:style>
  <w:style w:type="paragraph" w:customStyle="1" w:styleId="oj-hd-coll">
    <w:name w:val="oj-hd-coll"/>
    <w:basedOn w:val="a"/>
    <w:rsid w:val="005678B5"/>
    <w:pPr>
      <w:widowControl/>
      <w:spacing w:before="100" w:beforeAutospacing="1" w:after="100" w:afterAutospacing="1"/>
      <w:jc w:val="left"/>
    </w:pPr>
    <w:rPr>
      <w:rFonts w:ascii="宋体" w:eastAsia="宋体" w:hAnsi="宋体" w:cs="宋体"/>
      <w:kern w:val="0"/>
      <w:sz w:val="24"/>
      <w:szCs w:val="24"/>
    </w:rPr>
  </w:style>
  <w:style w:type="paragraph" w:customStyle="1" w:styleId="oj-hd-uniq">
    <w:name w:val="oj-hd-uniq"/>
    <w:basedOn w:val="a"/>
    <w:rsid w:val="005678B5"/>
    <w:pPr>
      <w:widowControl/>
      <w:spacing w:before="100" w:beforeAutospacing="1" w:after="100" w:afterAutospacing="1"/>
      <w:jc w:val="left"/>
    </w:pPr>
    <w:rPr>
      <w:rFonts w:ascii="宋体" w:eastAsia="宋体" w:hAnsi="宋体" w:cs="宋体"/>
      <w:kern w:val="0"/>
      <w:sz w:val="24"/>
      <w:szCs w:val="24"/>
    </w:rPr>
  </w:style>
  <w:style w:type="paragraph" w:customStyle="1" w:styleId="oj-hd-date">
    <w:name w:val="oj-hd-date"/>
    <w:basedOn w:val="a"/>
    <w:rsid w:val="005678B5"/>
    <w:pPr>
      <w:widowControl/>
      <w:spacing w:before="100" w:beforeAutospacing="1" w:after="100" w:afterAutospacing="1"/>
      <w:jc w:val="left"/>
    </w:pPr>
    <w:rPr>
      <w:rFonts w:ascii="宋体" w:eastAsia="宋体" w:hAnsi="宋体" w:cs="宋体"/>
      <w:kern w:val="0"/>
      <w:sz w:val="24"/>
      <w:szCs w:val="24"/>
    </w:rPr>
  </w:style>
  <w:style w:type="paragraph" w:customStyle="1" w:styleId="oj-doc-ti">
    <w:name w:val="oj-doc-ti"/>
    <w:basedOn w:val="a"/>
    <w:rsid w:val="005678B5"/>
    <w:pPr>
      <w:widowControl/>
      <w:spacing w:before="100" w:beforeAutospacing="1" w:after="100" w:afterAutospacing="1"/>
      <w:jc w:val="left"/>
    </w:pPr>
    <w:rPr>
      <w:rFonts w:ascii="宋体" w:eastAsia="宋体" w:hAnsi="宋体" w:cs="宋体"/>
      <w:kern w:val="0"/>
      <w:sz w:val="24"/>
      <w:szCs w:val="24"/>
    </w:rPr>
  </w:style>
  <w:style w:type="paragraph" w:customStyle="1" w:styleId="oj-normal">
    <w:name w:val="oj-normal"/>
    <w:basedOn w:val="a"/>
    <w:rsid w:val="005678B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678B5"/>
    <w:rPr>
      <w:color w:val="0000FF"/>
      <w:u w:val="single"/>
    </w:rPr>
  </w:style>
  <w:style w:type="character" w:customStyle="1" w:styleId="oj-super">
    <w:name w:val="oj-super"/>
    <w:basedOn w:val="a0"/>
    <w:rsid w:val="005678B5"/>
  </w:style>
  <w:style w:type="paragraph" w:customStyle="1" w:styleId="oj-ti-art">
    <w:name w:val="oj-ti-art"/>
    <w:basedOn w:val="a"/>
    <w:rsid w:val="005678B5"/>
    <w:pPr>
      <w:widowControl/>
      <w:spacing w:before="100" w:beforeAutospacing="1" w:after="100" w:afterAutospacing="1"/>
      <w:jc w:val="left"/>
    </w:pPr>
    <w:rPr>
      <w:rFonts w:ascii="宋体" w:eastAsia="宋体" w:hAnsi="宋体" w:cs="宋体"/>
      <w:kern w:val="0"/>
      <w:sz w:val="24"/>
      <w:szCs w:val="24"/>
    </w:rPr>
  </w:style>
  <w:style w:type="character" w:customStyle="1" w:styleId="oj-italic">
    <w:name w:val="oj-italic"/>
    <w:basedOn w:val="a0"/>
    <w:rsid w:val="005678B5"/>
  </w:style>
  <w:style w:type="paragraph" w:customStyle="1" w:styleId="oj-signatory">
    <w:name w:val="oj-signatory"/>
    <w:basedOn w:val="a"/>
    <w:rsid w:val="005678B5"/>
    <w:pPr>
      <w:widowControl/>
      <w:spacing w:before="100" w:beforeAutospacing="1" w:after="100" w:afterAutospacing="1"/>
      <w:jc w:val="left"/>
    </w:pPr>
    <w:rPr>
      <w:rFonts w:ascii="宋体" w:eastAsia="宋体" w:hAnsi="宋体" w:cs="宋体"/>
      <w:kern w:val="0"/>
      <w:sz w:val="24"/>
      <w:szCs w:val="24"/>
    </w:rPr>
  </w:style>
  <w:style w:type="paragraph" w:customStyle="1" w:styleId="oj-note">
    <w:name w:val="oj-note"/>
    <w:basedOn w:val="a"/>
    <w:rsid w:val="005678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654840">
      <w:bodyDiv w:val="1"/>
      <w:marLeft w:val="0"/>
      <w:marRight w:val="0"/>
      <w:marTop w:val="0"/>
      <w:marBottom w:val="0"/>
      <w:divBdr>
        <w:top w:val="none" w:sz="0" w:space="0" w:color="auto"/>
        <w:left w:val="none" w:sz="0" w:space="0" w:color="auto"/>
        <w:bottom w:val="none" w:sz="0" w:space="0" w:color="auto"/>
        <w:right w:val="none" w:sz="0" w:space="0" w:color="auto"/>
      </w:divBdr>
      <w:divsChild>
        <w:div w:id="1396119891">
          <w:marLeft w:val="0"/>
          <w:marRight w:val="0"/>
          <w:marTop w:val="0"/>
          <w:marBottom w:val="0"/>
          <w:divBdr>
            <w:top w:val="none" w:sz="0" w:space="0" w:color="auto"/>
            <w:left w:val="none" w:sz="0" w:space="0" w:color="auto"/>
            <w:bottom w:val="none" w:sz="0" w:space="0" w:color="auto"/>
            <w:right w:val="none" w:sz="0" w:space="0" w:color="auto"/>
          </w:divBdr>
          <w:divsChild>
            <w:div w:id="743258072">
              <w:marLeft w:val="0"/>
              <w:marRight w:val="0"/>
              <w:marTop w:val="0"/>
              <w:marBottom w:val="0"/>
              <w:divBdr>
                <w:top w:val="none" w:sz="0" w:space="0" w:color="auto"/>
                <w:left w:val="none" w:sz="0" w:space="0" w:color="auto"/>
                <w:bottom w:val="none" w:sz="0" w:space="0" w:color="auto"/>
                <w:right w:val="none" w:sz="0" w:space="0" w:color="auto"/>
              </w:divBdr>
            </w:div>
            <w:div w:id="2130585351">
              <w:marLeft w:val="0"/>
              <w:marRight w:val="0"/>
              <w:marTop w:val="0"/>
              <w:marBottom w:val="0"/>
              <w:divBdr>
                <w:top w:val="none" w:sz="0" w:space="0" w:color="auto"/>
                <w:left w:val="none" w:sz="0" w:space="0" w:color="auto"/>
                <w:bottom w:val="none" w:sz="0" w:space="0" w:color="auto"/>
                <w:right w:val="none" w:sz="0" w:space="0" w:color="auto"/>
              </w:divBdr>
              <w:divsChild>
                <w:div w:id="1676105013">
                  <w:marLeft w:val="0"/>
                  <w:marRight w:val="0"/>
                  <w:marTop w:val="0"/>
                  <w:marBottom w:val="0"/>
                  <w:divBdr>
                    <w:top w:val="none" w:sz="0" w:space="0" w:color="auto"/>
                    <w:left w:val="none" w:sz="0" w:space="0" w:color="auto"/>
                    <w:bottom w:val="none" w:sz="0" w:space="0" w:color="auto"/>
                    <w:right w:val="none" w:sz="0" w:space="0" w:color="auto"/>
                  </w:divBdr>
                </w:div>
                <w:div w:id="2040666826">
                  <w:marLeft w:val="0"/>
                  <w:marRight w:val="0"/>
                  <w:marTop w:val="0"/>
                  <w:marBottom w:val="0"/>
                  <w:divBdr>
                    <w:top w:val="none" w:sz="0" w:space="0" w:color="auto"/>
                    <w:left w:val="none" w:sz="0" w:space="0" w:color="auto"/>
                    <w:bottom w:val="none" w:sz="0" w:space="0" w:color="auto"/>
                    <w:right w:val="none" w:sz="0" w:space="0" w:color="auto"/>
                  </w:divBdr>
                </w:div>
                <w:div w:id="875001821">
                  <w:marLeft w:val="0"/>
                  <w:marRight w:val="0"/>
                  <w:marTop w:val="0"/>
                  <w:marBottom w:val="0"/>
                  <w:divBdr>
                    <w:top w:val="none" w:sz="0" w:space="0" w:color="auto"/>
                    <w:left w:val="none" w:sz="0" w:space="0" w:color="auto"/>
                    <w:bottom w:val="none" w:sz="0" w:space="0" w:color="auto"/>
                    <w:right w:val="none" w:sz="0" w:space="0" w:color="auto"/>
                  </w:divBdr>
                </w:div>
                <w:div w:id="852954782">
                  <w:marLeft w:val="0"/>
                  <w:marRight w:val="0"/>
                  <w:marTop w:val="0"/>
                  <w:marBottom w:val="0"/>
                  <w:divBdr>
                    <w:top w:val="none" w:sz="0" w:space="0" w:color="auto"/>
                    <w:left w:val="none" w:sz="0" w:space="0" w:color="auto"/>
                    <w:bottom w:val="none" w:sz="0" w:space="0" w:color="auto"/>
                    <w:right w:val="none" w:sz="0" w:space="0" w:color="auto"/>
                  </w:divBdr>
                </w:div>
                <w:div w:id="272521893">
                  <w:marLeft w:val="0"/>
                  <w:marRight w:val="0"/>
                  <w:marTop w:val="0"/>
                  <w:marBottom w:val="0"/>
                  <w:divBdr>
                    <w:top w:val="none" w:sz="0" w:space="0" w:color="auto"/>
                    <w:left w:val="none" w:sz="0" w:space="0" w:color="auto"/>
                    <w:bottom w:val="none" w:sz="0" w:space="0" w:color="auto"/>
                    <w:right w:val="none" w:sz="0" w:space="0" w:color="auto"/>
                  </w:divBdr>
                </w:div>
              </w:divsChild>
            </w:div>
            <w:div w:id="899250009">
              <w:marLeft w:val="0"/>
              <w:marRight w:val="0"/>
              <w:marTop w:val="0"/>
              <w:marBottom w:val="0"/>
              <w:divBdr>
                <w:top w:val="none" w:sz="0" w:space="0" w:color="auto"/>
                <w:left w:val="none" w:sz="0" w:space="0" w:color="auto"/>
                <w:bottom w:val="none" w:sz="0" w:space="0" w:color="auto"/>
                <w:right w:val="none" w:sz="0" w:space="0" w:color="auto"/>
              </w:divBdr>
              <w:divsChild>
                <w:div w:id="230166471">
                  <w:marLeft w:val="0"/>
                  <w:marRight w:val="0"/>
                  <w:marTop w:val="0"/>
                  <w:marBottom w:val="0"/>
                  <w:divBdr>
                    <w:top w:val="none" w:sz="0" w:space="0" w:color="auto"/>
                    <w:left w:val="none" w:sz="0" w:space="0" w:color="auto"/>
                    <w:bottom w:val="none" w:sz="0" w:space="0" w:color="auto"/>
                    <w:right w:val="none" w:sz="0" w:space="0" w:color="auto"/>
                  </w:divBdr>
                </w:div>
                <w:div w:id="1377702748">
                  <w:marLeft w:val="0"/>
                  <w:marRight w:val="0"/>
                  <w:marTop w:val="0"/>
                  <w:marBottom w:val="0"/>
                  <w:divBdr>
                    <w:top w:val="none" w:sz="0" w:space="0" w:color="auto"/>
                    <w:left w:val="none" w:sz="0" w:space="0" w:color="auto"/>
                    <w:bottom w:val="none" w:sz="0" w:space="0" w:color="auto"/>
                    <w:right w:val="none" w:sz="0" w:space="0" w:color="auto"/>
                  </w:divBdr>
                </w:div>
              </w:divsChild>
            </w:div>
            <w:div w:id="1397360105">
              <w:marLeft w:val="0"/>
              <w:marRight w:val="0"/>
              <w:marTop w:val="0"/>
              <w:marBottom w:val="0"/>
              <w:divBdr>
                <w:top w:val="none" w:sz="0" w:space="0" w:color="auto"/>
                <w:left w:val="none" w:sz="0" w:space="0" w:color="auto"/>
                <w:bottom w:val="none" w:sz="0" w:space="0" w:color="auto"/>
                <w:right w:val="none" w:sz="0" w:space="0" w:color="auto"/>
              </w:divBdr>
              <w:divsChild>
                <w:div w:id="182213290">
                  <w:marLeft w:val="810"/>
                  <w:marRight w:val="810"/>
                  <w:marTop w:val="360"/>
                  <w:marBottom w:val="0"/>
                  <w:divBdr>
                    <w:top w:val="none" w:sz="0" w:space="0" w:color="auto"/>
                    <w:left w:val="none" w:sz="0" w:space="0" w:color="auto"/>
                    <w:bottom w:val="none" w:sz="0" w:space="0" w:color="auto"/>
                    <w:right w:val="none" w:sz="0" w:space="0" w:color="auto"/>
                  </w:divBdr>
                  <w:divsChild>
                    <w:div w:id="123038094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UTO/?uri=OJ:L:2017:117:T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lex.europa.eu/legal-content/EN/TXT/?uri=OJ:L_20250237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ta.europa.eu/eli/reg/2017/745/oj" TargetMode="External"/><Relationship Id="rId11" Type="http://schemas.openxmlformats.org/officeDocument/2006/relationships/hyperlink" Target="https://health.ec.europa.eu/system/files/2022-12/md_eudamed_fs_v7_2_en.pdf" TargetMode="External"/><Relationship Id="rId5" Type="http://schemas.openxmlformats.org/officeDocument/2006/relationships/hyperlink" Target="https://eur-lex.europa.eu/legal-content/EN/AUTO/?uri=OJ:L:2017:117:TOC" TargetMode="External"/><Relationship Id="rId10" Type="http://schemas.openxmlformats.org/officeDocument/2006/relationships/hyperlink" Target="https://eur-lex.europa.eu/legal-content/EN/TXT/?uri=OJ:L_202502371" TargetMode="External"/><Relationship Id="rId4" Type="http://schemas.openxmlformats.org/officeDocument/2006/relationships/hyperlink" Target="https://eur-lex.europa.eu/legal-content/EN/TXT/?uri=OJ:L_202502371" TargetMode="External"/><Relationship Id="rId9" Type="http://schemas.openxmlformats.org/officeDocument/2006/relationships/hyperlink" Target="http://data.europa.eu/eli/reg/2017/746/oj"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250507A</dc:creator>
  <cp:keywords/>
  <dc:description/>
  <cp:lastModifiedBy>250507A</cp:lastModifiedBy>
  <cp:revision>1</cp:revision>
  <dcterms:created xsi:type="dcterms:W3CDTF">2026-02-03T06:39:00Z</dcterms:created>
  <dcterms:modified xsi:type="dcterms:W3CDTF">2026-02-03T06:39:00Z</dcterms:modified>
</cp:coreProperties>
</file>